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F1F15" w14:textId="1674DD8F" w:rsidR="00E77516" w:rsidRDefault="007E113B" w:rsidP="007E113B">
      <w:pPr>
        <w:pStyle w:val="Titel"/>
      </w:pPr>
      <w:r>
        <w:t>Statuten der Fachschaft X der Universität Bern vom XX.XX.20XX</w:t>
      </w:r>
    </w:p>
    <w:p w14:paraId="2FB23D08" w14:textId="77E4E694" w:rsidR="007E113B" w:rsidRDefault="007E113B" w:rsidP="007E113B">
      <w:pPr>
        <w:pStyle w:val="Untertitel"/>
      </w:pPr>
      <w:r>
        <w:t>Fassung vom xx.xx.20xx</w:t>
      </w:r>
    </w:p>
    <w:p w14:paraId="662E98E1" w14:textId="4BDD8413" w:rsidR="007E113B" w:rsidRDefault="007E113B" w:rsidP="007E113B">
      <w:r w:rsidRPr="007E113B">
        <w:t>Die Fachschaftsversammlung, gestützt auf Art. 31 Abs. 3 UniG</w:t>
      </w:r>
      <w:r>
        <w:rPr>
          <w:rStyle w:val="Funotenzeichen"/>
          <w:rFonts w:ascii="Arial" w:eastAsia="Arial" w:hAnsi="Arial"/>
        </w:rPr>
        <w:footnoteReference w:id="1"/>
      </w:r>
      <w:r w:rsidRPr="007E113B">
        <w:t xml:space="preserve"> und Art. 6 der SUB</w:t>
      </w:r>
      <w:r>
        <w:t>-</w:t>
      </w:r>
      <w:r w:rsidRPr="007E113B">
        <w:t>Statuten</w:t>
      </w:r>
      <w:r>
        <w:rPr>
          <w:rStyle w:val="Funotenzeichen"/>
          <w:rFonts w:ascii="Arial" w:eastAsia="Arial" w:hAnsi="Arial"/>
        </w:rPr>
        <w:footnoteReference w:id="2"/>
      </w:r>
      <w:r w:rsidRPr="007E113B">
        <w:t>, beschliesst:</w:t>
      </w:r>
    </w:p>
    <w:p w14:paraId="120EB241" w14:textId="437452C6" w:rsidR="007E113B" w:rsidRDefault="007E113B" w:rsidP="007E113B">
      <w:pPr>
        <w:pStyle w:val="berschrift1"/>
        <w:numPr>
          <w:ilvl w:val="0"/>
          <w:numId w:val="1"/>
        </w:numPr>
      </w:pPr>
      <w:r>
        <w:t>Allgemeines</w:t>
      </w:r>
    </w:p>
    <w:p w14:paraId="4E2AAAE2" w14:textId="37C856EF" w:rsidR="007E113B" w:rsidRDefault="007E113B" w:rsidP="00D27AD8">
      <w:pPr>
        <w:pStyle w:val="berschrift3"/>
      </w:pPr>
      <w:r>
        <w:t>Art. 1</w:t>
      </w:r>
      <w:r>
        <w:tab/>
        <w:t>Name</w:t>
      </w:r>
    </w:p>
    <w:p w14:paraId="2E39DA70" w14:textId="52FA8D47" w:rsidR="007E113B" w:rsidRPr="007E113B" w:rsidRDefault="007E113B" w:rsidP="007E113B">
      <w:pPr>
        <w:rPr>
          <w:rFonts w:cs="Helvetica"/>
        </w:rPr>
      </w:pPr>
      <w:r w:rsidRPr="007E113B">
        <w:rPr>
          <w:rFonts w:cs="Helvetica"/>
        </w:rPr>
        <w:t>Unter dem Namen "X" schliessen sich alle Studierende</w:t>
      </w:r>
      <w:r w:rsidR="00AF2755">
        <w:rPr>
          <w:rFonts w:cs="Helvetica"/>
        </w:rPr>
        <w:t>n</w:t>
      </w:r>
      <w:r w:rsidRPr="007E113B">
        <w:rPr>
          <w:rFonts w:cs="Helvetica"/>
        </w:rPr>
        <w:t>, welche im Haupt-</w:t>
      </w:r>
      <w:r w:rsidRPr="007E113B">
        <w:rPr>
          <w:rFonts w:eastAsia="Times New Roman" w:cs="Helvetica"/>
        </w:rPr>
        <w:t xml:space="preserve"> </w:t>
      </w:r>
      <w:r w:rsidRPr="007E113B">
        <w:rPr>
          <w:rFonts w:cs="Helvetica"/>
        </w:rPr>
        <w:t>oder Nebenfach X studieren und Mitglied der Vereinigung der Studierenden nach Art. 31 Abs. 1 UniG sind, zu einer Fachschaft im Sinne von Art. 6 der SUB-Statuten</w:t>
      </w:r>
      <w:r w:rsidRPr="007E113B">
        <w:rPr>
          <w:rStyle w:val="Funotenzeichen"/>
          <w:rFonts w:eastAsia="Arial" w:cs="Helvetica"/>
        </w:rPr>
        <w:footnoteReference w:id="3"/>
      </w:r>
      <w:r w:rsidRPr="007E113B">
        <w:rPr>
          <w:rFonts w:cs="Helvetica"/>
        </w:rPr>
        <w:t xml:space="preserve"> zusammen.</w:t>
      </w:r>
    </w:p>
    <w:p w14:paraId="1038F1B2" w14:textId="1AA71A03" w:rsidR="007E113B" w:rsidRDefault="007E113B" w:rsidP="00D27AD8">
      <w:pPr>
        <w:pStyle w:val="berschrift3"/>
      </w:pPr>
      <w:r>
        <w:t>Art. 2</w:t>
      </w:r>
      <w:r>
        <w:tab/>
        <w:t>Zweck</w:t>
      </w:r>
    </w:p>
    <w:p w14:paraId="4E8E072D" w14:textId="77777777" w:rsidR="007E113B" w:rsidRPr="00D27AD8" w:rsidRDefault="007E113B" w:rsidP="007E113B">
      <w:pPr>
        <w:spacing w:after="60"/>
        <w:jc w:val="both"/>
        <w:rPr>
          <w:rFonts w:eastAsia="Times New Roman" w:cs="Helvetica"/>
        </w:rPr>
      </w:pPr>
      <w:r w:rsidRPr="00D27AD8">
        <w:rPr>
          <w:rFonts w:eastAsia="Arial" w:cs="Helvetica"/>
          <w:sz w:val="13"/>
          <w:szCs w:val="13"/>
        </w:rPr>
        <w:t>1</w:t>
      </w:r>
      <w:r w:rsidRPr="00D27AD8">
        <w:rPr>
          <w:rFonts w:eastAsia="Arial" w:cs="Helvetica"/>
        </w:rPr>
        <w:t xml:space="preserve"> Die Fachschaft nimmt die fachbezogenen Interessen der Studierenden innerhalb und ausserhalb der X Fakultät wahr, indem sie insbesondere die Studierenden gegenüber der X Fakultät und der SUB vertritt.</w:t>
      </w:r>
    </w:p>
    <w:p w14:paraId="39B61BD8" w14:textId="77777777" w:rsidR="007E113B" w:rsidRPr="00D27AD8" w:rsidRDefault="007E113B" w:rsidP="007E113B">
      <w:pPr>
        <w:spacing w:after="60"/>
        <w:ind w:left="6"/>
        <w:rPr>
          <w:rFonts w:eastAsia="Times New Roman" w:cs="Helvetica"/>
        </w:rPr>
      </w:pPr>
      <w:r w:rsidRPr="00D27AD8">
        <w:rPr>
          <w:rFonts w:eastAsia="Arial" w:cs="Helvetica"/>
          <w:sz w:val="13"/>
          <w:szCs w:val="13"/>
        </w:rPr>
        <w:t>2</w:t>
      </w:r>
      <w:r w:rsidRPr="00D27AD8">
        <w:rPr>
          <w:rFonts w:eastAsia="Arial" w:cs="Helvetica"/>
        </w:rPr>
        <w:t xml:space="preserve"> Sie fördert die Kommunikation zwischen der Fakultät und den Studierenden.</w:t>
      </w:r>
    </w:p>
    <w:p w14:paraId="1A5706C9" w14:textId="77777777" w:rsidR="007E113B" w:rsidRPr="00D27AD8" w:rsidRDefault="007E113B" w:rsidP="007E113B">
      <w:pPr>
        <w:spacing w:after="60"/>
        <w:ind w:left="6"/>
        <w:jc w:val="both"/>
        <w:rPr>
          <w:rFonts w:eastAsia="Times New Roman" w:cs="Helvetica"/>
        </w:rPr>
      </w:pPr>
      <w:r w:rsidRPr="00D27AD8">
        <w:rPr>
          <w:rFonts w:eastAsia="Arial" w:cs="Helvetica"/>
          <w:sz w:val="13"/>
          <w:szCs w:val="13"/>
        </w:rPr>
        <w:t>3</w:t>
      </w:r>
      <w:r w:rsidRPr="00D27AD8">
        <w:rPr>
          <w:rFonts w:eastAsia="Arial" w:cs="Helvetica"/>
        </w:rPr>
        <w:t xml:space="preserve"> Sie kann Veranstaltungen zur Förderung der gesellschaftlichen Beziehungen unter den Studierenden oder zur Förderung der Wissenschaft durchführen.</w:t>
      </w:r>
    </w:p>
    <w:p w14:paraId="17231F9F" w14:textId="78973B25" w:rsidR="007E113B" w:rsidRPr="00D27AD8" w:rsidRDefault="007E113B" w:rsidP="007E113B">
      <w:pPr>
        <w:rPr>
          <w:rFonts w:eastAsia="Arial" w:cs="Helvetica"/>
        </w:rPr>
      </w:pPr>
      <w:r w:rsidRPr="00D27AD8">
        <w:rPr>
          <w:rFonts w:eastAsia="Arial" w:cs="Helvetica"/>
          <w:sz w:val="13"/>
          <w:szCs w:val="13"/>
        </w:rPr>
        <w:t>4</w:t>
      </w:r>
      <w:r w:rsidRPr="00D27AD8">
        <w:rPr>
          <w:rFonts w:eastAsia="Arial" w:cs="Helvetica"/>
        </w:rPr>
        <w:t xml:space="preserve"> Für sie gilt die parteipolitische und konfessionelle Neutralität der SUB i.S.v. Art. 32 Abs. 1 UniG</w:t>
      </w:r>
      <w:r w:rsidRPr="00D27AD8">
        <w:rPr>
          <w:rStyle w:val="Funotenzeichen"/>
          <w:rFonts w:eastAsia="Arial" w:cs="Helvetica"/>
        </w:rPr>
        <w:footnoteReference w:id="4"/>
      </w:r>
      <w:r w:rsidRPr="00D27AD8">
        <w:rPr>
          <w:rFonts w:eastAsia="Arial" w:cs="Helvetica"/>
        </w:rPr>
        <w:t xml:space="preserve"> und Art. 3 SUB-Statuten</w:t>
      </w:r>
      <w:r w:rsidR="008718BF">
        <w:rPr>
          <w:rStyle w:val="Funotenzeichen"/>
          <w:rFonts w:eastAsia="Arial" w:cs="Helvetica"/>
        </w:rPr>
        <w:footnoteReference w:id="5"/>
      </w:r>
      <w:r w:rsidRPr="00D27AD8">
        <w:rPr>
          <w:rFonts w:eastAsia="Arial" w:cs="Helvetica"/>
        </w:rPr>
        <w:t>.</w:t>
      </w:r>
    </w:p>
    <w:p w14:paraId="151CDC88" w14:textId="2944DF25" w:rsidR="007E113B" w:rsidRDefault="007E113B" w:rsidP="007E113B">
      <w:pPr>
        <w:pStyle w:val="berschrift1"/>
        <w:numPr>
          <w:ilvl w:val="0"/>
          <w:numId w:val="1"/>
        </w:numPr>
      </w:pPr>
      <w:r>
        <w:t>Organisation</w:t>
      </w:r>
    </w:p>
    <w:p w14:paraId="48475432" w14:textId="42C2F85F" w:rsidR="007E113B" w:rsidRDefault="007E113B" w:rsidP="00D27AD8">
      <w:pPr>
        <w:pStyle w:val="berschrift3"/>
      </w:pPr>
      <w:r>
        <w:t>Art. 3</w:t>
      </w:r>
      <w:r>
        <w:tab/>
        <w:t>Organe</w:t>
      </w:r>
    </w:p>
    <w:p w14:paraId="1F425972" w14:textId="77777777" w:rsidR="007E113B" w:rsidRDefault="007E113B" w:rsidP="007E113B">
      <w:pPr>
        <w:spacing w:after="60" w:line="0" w:lineRule="atLeast"/>
        <w:ind w:left="6"/>
        <w:rPr>
          <w:rFonts w:ascii="Times New Roman" w:eastAsia="Times New Roman" w:hAnsi="Times New Roman"/>
          <w:sz w:val="24"/>
        </w:rPr>
      </w:pPr>
      <w:r>
        <w:rPr>
          <w:rFonts w:ascii="Arial" w:eastAsia="Arial" w:hAnsi="Arial"/>
        </w:rPr>
        <w:t>Die Organe der Fachschaft sind:</w:t>
      </w:r>
    </w:p>
    <w:p w14:paraId="4F6E24A2" w14:textId="77777777" w:rsidR="007E113B" w:rsidRDefault="007E113B" w:rsidP="007E113B">
      <w:pPr>
        <w:numPr>
          <w:ilvl w:val="0"/>
          <w:numId w:val="2"/>
        </w:numPr>
        <w:tabs>
          <w:tab w:val="left" w:pos="226"/>
        </w:tabs>
        <w:spacing w:after="60" w:line="0" w:lineRule="atLeast"/>
        <w:ind w:left="226" w:hanging="226"/>
        <w:rPr>
          <w:rFonts w:ascii="Arial" w:eastAsia="Arial" w:hAnsi="Arial"/>
        </w:rPr>
      </w:pPr>
      <w:r>
        <w:rPr>
          <w:rFonts w:ascii="Arial" w:eastAsia="Arial" w:hAnsi="Arial"/>
        </w:rPr>
        <w:t>die Fachschaftsversammlung;</w:t>
      </w:r>
    </w:p>
    <w:p w14:paraId="4F8039DC" w14:textId="77777777" w:rsidR="007E113B" w:rsidRPr="007A6246" w:rsidRDefault="007E113B" w:rsidP="007E113B">
      <w:pPr>
        <w:numPr>
          <w:ilvl w:val="0"/>
          <w:numId w:val="2"/>
        </w:numPr>
        <w:tabs>
          <w:tab w:val="left" w:pos="226"/>
        </w:tabs>
        <w:spacing w:after="60" w:line="0" w:lineRule="atLeast"/>
        <w:ind w:left="226" w:hanging="226"/>
        <w:rPr>
          <w:rFonts w:ascii="Arial" w:eastAsia="Arial" w:hAnsi="Arial"/>
        </w:rPr>
      </w:pPr>
      <w:r>
        <w:rPr>
          <w:rFonts w:ascii="Arial" w:eastAsia="Arial" w:hAnsi="Arial"/>
        </w:rPr>
        <w:t>der Vorstand;</w:t>
      </w:r>
    </w:p>
    <w:p w14:paraId="0538930E" w14:textId="77777777" w:rsidR="007E113B" w:rsidRDefault="007E113B" w:rsidP="007E113B">
      <w:pPr>
        <w:numPr>
          <w:ilvl w:val="0"/>
          <w:numId w:val="2"/>
        </w:numPr>
        <w:tabs>
          <w:tab w:val="left" w:pos="226"/>
        </w:tabs>
        <w:spacing w:after="60" w:line="0" w:lineRule="atLeast"/>
        <w:ind w:left="226" w:hanging="226"/>
        <w:rPr>
          <w:rFonts w:ascii="Arial" w:eastAsia="Arial" w:hAnsi="Arial"/>
        </w:rPr>
      </w:pPr>
      <w:r>
        <w:rPr>
          <w:rFonts w:ascii="Arial" w:eastAsia="Arial" w:hAnsi="Arial"/>
        </w:rPr>
        <w:t>eine allfällige Revisionstelle.</w:t>
      </w:r>
    </w:p>
    <w:p w14:paraId="51CE2CBB" w14:textId="54D06A98" w:rsidR="007E113B" w:rsidRDefault="00D27AD8" w:rsidP="00D27AD8">
      <w:pPr>
        <w:pStyle w:val="berschrift2"/>
        <w:numPr>
          <w:ilvl w:val="0"/>
          <w:numId w:val="3"/>
        </w:numPr>
      </w:pPr>
      <w:r>
        <w:t>Fachschaftsversammlung</w:t>
      </w:r>
    </w:p>
    <w:p w14:paraId="4C16B045" w14:textId="1DB1B340" w:rsidR="00D27AD8" w:rsidRDefault="00D27AD8" w:rsidP="00D27AD8">
      <w:pPr>
        <w:pStyle w:val="berschrift3"/>
      </w:pPr>
      <w:r>
        <w:t>Art. 4</w:t>
      </w:r>
      <w:r>
        <w:tab/>
        <w:t>Zusammensetzung und Beschlussfähigkeit</w:t>
      </w:r>
    </w:p>
    <w:p w14:paraId="41E36D7B" w14:textId="77777777" w:rsidR="00D27AD8" w:rsidRPr="00D27AD8" w:rsidRDefault="00D27AD8" w:rsidP="00D27AD8">
      <w:pPr>
        <w:spacing w:after="60"/>
        <w:ind w:left="6"/>
        <w:rPr>
          <w:rFonts w:eastAsia="Times New Roman" w:cs="Helvetica"/>
        </w:rPr>
      </w:pPr>
      <w:r w:rsidRPr="00D27AD8">
        <w:rPr>
          <w:rFonts w:eastAsia="Arial" w:cs="Helvetica"/>
          <w:sz w:val="13"/>
          <w:szCs w:val="13"/>
        </w:rPr>
        <w:t>1</w:t>
      </w:r>
      <w:r w:rsidRPr="00D27AD8">
        <w:rPr>
          <w:rFonts w:eastAsia="Arial" w:cs="Helvetica"/>
        </w:rPr>
        <w:t xml:space="preserve"> Die Fachschaftsversammlung wird gebildet durch die Mitglieder der Fachschaft.</w:t>
      </w:r>
    </w:p>
    <w:p w14:paraId="4CEBE305" w14:textId="77777777" w:rsidR="00D27AD8" w:rsidRPr="00D27AD8" w:rsidRDefault="00D27AD8" w:rsidP="00D27AD8">
      <w:pPr>
        <w:spacing w:after="60"/>
        <w:ind w:left="6"/>
        <w:jc w:val="both"/>
        <w:rPr>
          <w:rFonts w:eastAsia="Times New Roman" w:cs="Helvetica"/>
        </w:rPr>
      </w:pPr>
      <w:r w:rsidRPr="00D27AD8">
        <w:rPr>
          <w:rFonts w:eastAsia="Arial" w:cs="Helvetica"/>
          <w:sz w:val="13"/>
          <w:szCs w:val="13"/>
        </w:rPr>
        <w:t>2</w:t>
      </w:r>
      <w:r w:rsidRPr="00D27AD8">
        <w:rPr>
          <w:rFonts w:eastAsia="Arial" w:cs="Helvetica"/>
        </w:rPr>
        <w:t xml:space="preserve"> Beschlüsse werden mit einfachem Mehr gefällt, wobei die Stimmenthaltungen nicht zur Berechnung des Mehrs beigezogen werden. Das Präsidium sowie der übrige Vorstand stimmen mit. Bei Stimmengleichheit fällt die Sitzungsleitung den Stichentscheid.</w:t>
      </w:r>
    </w:p>
    <w:p w14:paraId="107120C5" w14:textId="77777777" w:rsidR="00D27AD8" w:rsidRPr="00D27AD8" w:rsidRDefault="00D27AD8" w:rsidP="00D27AD8">
      <w:pPr>
        <w:spacing w:after="60"/>
        <w:ind w:left="6"/>
        <w:rPr>
          <w:rFonts w:eastAsia="Arial" w:cs="Helvetica"/>
        </w:rPr>
      </w:pPr>
      <w:r w:rsidRPr="00D27AD8">
        <w:rPr>
          <w:rFonts w:eastAsia="Arial" w:cs="Helvetica"/>
          <w:sz w:val="13"/>
          <w:szCs w:val="13"/>
        </w:rPr>
        <w:t>3</w:t>
      </w:r>
      <w:r w:rsidRPr="00D27AD8">
        <w:rPr>
          <w:rFonts w:eastAsia="Arial" w:cs="Helvetica"/>
        </w:rPr>
        <w:t xml:space="preserve"> Die Fachschaftsversammlung ist in jedem Fall beschlussfähig.</w:t>
      </w:r>
    </w:p>
    <w:p w14:paraId="4FE17EA1" w14:textId="40073796" w:rsidR="00D27AD8" w:rsidRDefault="00D27AD8" w:rsidP="00D27AD8">
      <w:pPr>
        <w:pStyle w:val="berschrift3"/>
      </w:pPr>
      <w:r>
        <w:lastRenderedPageBreak/>
        <w:t>Art. 5</w:t>
      </w:r>
      <w:r>
        <w:tab/>
        <w:t>Einberufung</w:t>
      </w:r>
    </w:p>
    <w:p w14:paraId="49F2E91C" w14:textId="77777777" w:rsidR="00D27AD8" w:rsidRPr="00D27AD8" w:rsidRDefault="00D27AD8" w:rsidP="00D27AD8">
      <w:pPr>
        <w:spacing w:after="60"/>
        <w:ind w:left="6"/>
        <w:jc w:val="both"/>
        <w:rPr>
          <w:rFonts w:eastAsia="Times New Roman" w:cs="Helvetica"/>
        </w:rPr>
      </w:pPr>
      <w:r w:rsidRPr="00D27AD8">
        <w:rPr>
          <w:rFonts w:eastAsia="Arial" w:cs="Helvetica"/>
          <w:sz w:val="13"/>
          <w:szCs w:val="13"/>
        </w:rPr>
        <w:t>1</w:t>
      </w:r>
      <w:r w:rsidRPr="00D27AD8">
        <w:rPr>
          <w:rFonts w:cs="Helvetica"/>
        </w:rPr>
        <w:t xml:space="preserve"> </w:t>
      </w:r>
      <w:r w:rsidRPr="00D27AD8">
        <w:rPr>
          <w:rFonts w:eastAsia="Arial" w:cs="Helvetica"/>
        </w:rPr>
        <w:t>Eine ordentliche Fachschaftsversammlung wird jedes Semester vom Präsidium des Fachschaftsvorstandes einberufen. Die Ankündigung hat sieben Tage vor Abhaltung der Fachschaftsversammlung zu erfolgen.</w:t>
      </w:r>
    </w:p>
    <w:p w14:paraId="06E5B549" w14:textId="77777777" w:rsidR="00D27AD8" w:rsidRPr="00D27AD8" w:rsidRDefault="00D27AD8" w:rsidP="00D27AD8">
      <w:pPr>
        <w:spacing w:after="60"/>
        <w:ind w:left="6"/>
        <w:jc w:val="both"/>
        <w:rPr>
          <w:rFonts w:eastAsia="Arial" w:cs="Helvetica"/>
        </w:rPr>
      </w:pPr>
      <w:r w:rsidRPr="00D27AD8">
        <w:rPr>
          <w:rFonts w:eastAsia="Arial" w:cs="Helvetica"/>
          <w:sz w:val="13"/>
          <w:szCs w:val="13"/>
        </w:rPr>
        <w:t>2</w:t>
      </w:r>
      <w:r w:rsidRPr="00D27AD8">
        <w:rPr>
          <w:rFonts w:eastAsia="Arial" w:cs="Helvetica"/>
        </w:rPr>
        <w:t xml:space="preserve"> Die Einberufung ist den Studierenden auf geeignetem Weg bekannt zu geben. Soweit tunlich soll den Fachschaftsmitgliedern eine Mail oder eine vergleichbare elektronische Nachricht geschickt werden.</w:t>
      </w:r>
    </w:p>
    <w:p w14:paraId="1BE4E02D" w14:textId="6859071D" w:rsidR="00D27AD8" w:rsidRDefault="00D27AD8" w:rsidP="00D27AD8">
      <w:pPr>
        <w:pStyle w:val="berschrift3"/>
      </w:pPr>
      <w:r>
        <w:t>Art. 6</w:t>
      </w:r>
      <w:r>
        <w:tab/>
        <w:t>Ausserordentliche Fachschaftsversammlung</w:t>
      </w:r>
    </w:p>
    <w:p w14:paraId="4280BF69" w14:textId="77777777" w:rsidR="00D27AD8" w:rsidRPr="00D27AD8" w:rsidRDefault="00D27AD8" w:rsidP="00D27AD8">
      <w:pPr>
        <w:spacing w:after="60"/>
        <w:ind w:left="6"/>
        <w:jc w:val="both"/>
        <w:rPr>
          <w:rFonts w:eastAsia="Times New Roman" w:cs="Helvetica"/>
        </w:rPr>
      </w:pPr>
      <w:r w:rsidRPr="00D27AD8">
        <w:rPr>
          <w:rFonts w:eastAsia="Arial" w:cs="Helvetica"/>
          <w:sz w:val="13"/>
          <w:szCs w:val="13"/>
        </w:rPr>
        <w:t>1</w:t>
      </w:r>
      <w:r w:rsidRPr="00D27AD8">
        <w:rPr>
          <w:rFonts w:eastAsia="Arial" w:cs="Helvetica"/>
        </w:rPr>
        <w:t xml:space="preserve"> Die Einberufung einer ausserordentlichen Fachschaftsversammlung kann durch Unterschriften von fünfzig Mitgliedern oder von 10% aller Fachschaftsmitglieder oder durch einfaches Mehr des Vorstandes verlangt werden.</w:t>
      </w:r>
    </w:p>
    <w:p w14:paraId="603C039F" w14:textId="710AC2D8" w:rsidR="00D27AD8" w:rsidRPr="00D27AD8" w:rsidRDefault="00D27AD8" w:rsidP="00D27AD8">
      <w:pPr>
        <w:spacing w:after="60"/>
        <w:ind w:left="6"/>
        <w:jc w:val="both"/>
        <w:rPr>
          <w:rFonts w:eastAsia="Arial" w:cs="Helvetica"/>
        </w:rPr>
      </w:pPr>
      <w:r w:rsidRPr="00D27AD8">
        <w:rPr>
          <w:rFonts w:eastAsia="Arial" w:cs="Helvetica"/>
          <w:sz w:val="13"/>
          <w:szCs w:val="13"/>
        </w:rPr>
        <w:t>2</w:t>
      </w:r>
      <w:r w:rsidRPr="00D27AD8">
        <w:rPr>
          <w:rFonts w:eastAsia="Arial" w:cs="Helvetica"/>
        </w:rPr>
        <w:t xml:space="preserve"> </w:t>
      </w:r>
      <w:proofErr w:type="gramStart"/>
      <w:r w:rsidRPr="00D27AD8">
        <w:rPr>
          <w:rFonts w:eastAsia="Arial" w:cs="Helvetica"/>
        </w:rPr>
        <w:t>Grundsätzlich</w:t>
      </w:r>
      <w:proofErr w:type="gramEnd"/>
      <w:r w:rsidRPr="00D27AD8">
        <w:rPr>
          <w:rFonts w:eastAsia="Arial" w:cs="Helvetica"/>
        </w:rPr>
        <w:t xml:space="preserve"> richten sich die Einberufungsvoraussetzungen nach jenen der ordentlichen Fachschaftsversammlung. Bedingen es die Umstände, kann durch Beschluss des Vorstandes die Frist von sieben Tagen unterschritten werden. Eine Ankündigungsfrist von drei Tagen muss aber stets gewahrt werden.</w:t>
      </w:r>
    </w:p>
    <w:p w14:paraId="45990CB1" w14:textId="082FBE9E" w:rsidR="00D27AD8" w:rsidRDefault="00D27AD8" w:rsidP="00D27AD8">
      <w:pPr>
        <w:pStyle w:val="berschrift3"/>
      </w:pPr>
      <w:r>
        <w:t>Art. 7</w:t>
      </w:r>
      <w:r>
        <w:tab/>
        <w:t>Kompetenzen</w:t>
      </w:r>
    </w:p>
    <w:p w14:paraId="3B50F435" w14:textId="77777777" w:rsidR="00D27AD8" w:rsidRDefault="00D27AD8" w:rsidP="004B3B41">
      <w:pPr>
        <w:spacing w:after="60"/>
        <w:rPr>
          <w:rFonts w:eastAsia="Times New Roman" w:cs="Helvetica"/>
        </w:rPr>
      </w:pPr>
      <w:r w:rsidRPr="004B3B41">
        <w:rPr>
          <w:rFonts w:eastAsia="Arial" w:cs="Helvetica"/>
          <w:sz w:val="13"/>
          <w:szCs w:val="13"/>
        </w:rPr>
        <w:t>1</w:t>
      </w:r>
      <w:r w:rsidRPr="00D27AD8">
        <w:rPr>
          <w:rFonts w:eastAsia="Arial" w:cs="Helvetica"/>
        </w:rPr>
        <w:t xml:space="preserve"> Die Kompetenzen der Fachschaftsversammlung sind:</w:t>
      </w:r>
    </w:p>
    <w:p w14:paraId="4FA8F0ED" w14:textId="208B48FA" w:rsidR="00D27AD8" w:rsidRPr="00D27AD8" w:rsidRDefault="00D27AD8" w:rsidP="004B3B41">
      <w:pPr>
        <w:pStyle w:val="Listenabsatz"/>
        <w:numPr>
          <w:ilvl w:val="0"/>
          <w:numId w:val="7"/>
        </w:numPr>
        <w:spacing w:after="60"/>
        <w:ind w:left="284" w:firstLine="0"/>
        <w:rPr>
          <w:rFonts w:eastAsia="Times New Roman" w:cs="Helvetica"/>
        </w:rPr>
      </w:pPr>
      <w:r w:rsidRPr="00D27AD8">
        <w:rPr>
          <w:rFonts w:eastAsia="Arial" w:cs="Helvetica"/>
        </w:rPr>
        <w:t>Wahl und Abberufung:</w:t>
      </w:r>
    </w:p>
    <w:p w14:paraId="08B1F80B" w14:textId="729DBDCF" w:rsidR="00D27AD8" w:rsidRPr="00D27AD8" w:rsidRDefault="00D27AD8" w:rsidP="004B3B41">
      <w:pPr>
        <w:pStyle w:val="Listenabsatz"/>
        <w:numPr>
          <w:ilvl w:val="1"/>
          <w:numId w:val="7"/>
        </w:numPr>
        <w:spacing w:after="60"/>
        <w:ind w:left="284" w:firstLine="425"/>
        <w:rPr>
          <w:rFonts w:eastAsia="Times New Roman" w:cs="Helvetica"/>
        </w:rPr>
      </w:pPr>
      <w:r>
        <w:rPr>
          <w:rFonts w:eastAsia="Arial" w:cs="Helvetica"/>
        </w:rPr>
        <w:t>des Präsidiums;</w:t>
      </w:r>
    </w:p>
    <w:p w14:paraId="794B9657" w14:textId="5095464F" w:rsidR="00D27AD8" w:rsidRPr="00D27AD8" w:rsidRDefault="00D27AD8" w:rsidP="004B3B41">
      <w:pPr>
        <w:pStyle w:val="Listenabsatz"/>
        <w:numPr>
          <w:ilvl w:val="1"/>
          <w:numId w:val="7"/>
        </w:numPr>
        <w:spacing w:after="60"/>
        <w:ind w:left="284" w:firstLine="425"/>
        <w:rPr>
          <w:rFonts w:eastAsia="Times New Roman" w:cs="Helvetica"/>
        </w:rPr>
      </w:pPr>
      <w:r>
        <w:rPr>
          <w:rFonts w:eastAsia="Arial" w:cs="Helvetica"/>
        </w:rPr>
        <w:t>des*der Kassier*in;</w:t>
      </w:r>
    </w:p>
    <w:p w14:paraId="51B69ED2" w14:textId="7036881E" w:rsidR="00D27AD8" w:rsidRPr="00D27AD8" w:rsidRDefault="00D27AD8" w:rsidP="004B3B41">
      <w:pPr>
        <w:pStyle w:val="Listenabsatz"/>
        <w:numPr>
          <w:ilvl w:val="1"/>
          <w:numId w:val="7"/>
        </w:numPr>
        <w:spacing w:after="60"/>
        <w:ind w:left="284" w:firstLine="425"/>
        <w:rPr>
          <w:rFonts w:eastAsia="Times New Roman" w:cs="Helvetica"/>
        </w:rPr>
      </w:pPr>
      <w:r>
        <w:rPr>
          <w:rFonts w:eastAsia="Arial" w:cs="Helvetica"/>
        </w:rPr>
        <w:t>weiterer Vorstandsmitglieder;</w:t>
      </w:r>
    </w:p>
    <w:p w14:paraId="22F8B9A9" w14:textId="389611D2" w:rsidR="00D27AD8" w:rsidRPr="00D27AD8" w:rsidRDefault="00D27AD8" w:rsidP="004B3B41">
      <w:pPr>
        <w:pStyle w:val="Listenabsatz"/>
        <w:numPr>
          <w:ilvl w:val="1"/>
          <w:numId w:val="7"/>
        </w:numPr>
        <w:spacing w:after="60"/>
        <w:ind w:left="284" w:firstLine="425"/>
        <w:rPr>
          <w:rFonts w:eastAsia="Times New Roman" w:cs="Helvetica"/>
        </w:rPr>
      </w:pPr>
      <w:r>
        <w:rPr>
          <w:rFonts w:eastAsia="Arial" w:cs="Helvetica"/>
        </w:rPr>
        <w:t>der Fakultätsdelegierten und Ersatzfakultätsdelegierten;</w:t>
      </w:r>
    </w:p>
    <w:p w14:paraId="5C1A5DD0" w14:textId="005EB9F1" w:rsidR="00D27AD8" w:rsidRPr="00D27AD8" w:rsidRDefault="00D27AD8" w:rsidP="004B3B41">
      <w:pPr>
        <w:pStyle w:val="Listenabsatz"/>
        <w:numPr>
          <w:ilvl w:val="1"/>
          <w:numId w:val="7"/>
        </w:numPr>
        <w:spacing w:after="60"/>
        <w:ind w:left="284" w:firstLine="425"/>
        <w:rPr>
          <w:rFonts w:eastAsia="Times New Roman" w:cs="Helvetica"/>
        </w:rPr>
      </w:pPr>
      <w:r>
        <w:rPr>
          <w:rFonts w:eastAsia="Arial" w:cs="Helvetica"/>
        </w:rPr>
        <w:t>einer allfälligen Revisionsstelle.</w:t>
      </w:r>
    </w:p>
    <w:p w14:paraId="604A83C8" w14:textId="77777777" w:rsidR="004B3B41" w:rsidRDefault="00D27AD8" w:rsidP="004B3B41">
      <w:pPr>
        <w:pStyle w:val="Listenabsatz"/>
        <w:numPr>
          <w:ilvl w:val="0"/>
          <w:numId w:val="7"/>
        </w:numPr>
        <w:tabs>
          <w:tab w:val="left" w:pos="284"/>
        </w:tabs>
        <w:spacing w:after="0" w:line="240" w:lineRule="auto"/>
        <w:ind w:left="284" w:firstLine="0"/>
        <w:rPr>
          <w:rFonts w:eastAsia="Arial" w:cs="Helvetica"/>
        </w:rPr>
      </w:pPr>
      <w:r w:rsidRPr="004B3B41">
        <w:rPr>
          <w:rFonts w:eastAsia="Arial" w:cs="Helvetica"/>
        </w:rPr>
        <w:t>Erlass und Revision von Statuten und Reglementen;</w:t>
      </w:r>
    </w:p>
    <w:p w14:paraId="4BD0124B" w14:textId="7551DAF9" w:rsidR="00D27AD8" w:rsidRPr="004B3B41" w:rsidRDefault="00D27AD8" w:rsidP="004B3B41">
      <w:pPr>
        <w:pStyle w:val="Listenabsatz"/>
        <w:numPr>
          <w:ilvl w:val="0"/>
          <w:numId w:val="7"/>
        </w:numPr>
        <w:tabs>
          <w:tab w:val="left" w:pos="284"/>
        </w:tabs>
        <w:spacing w:after="0" w:line="240" w:lineRule="auto"/>
        <w:ind w:left="284" w:firstLine="0"/>
        <w:rPr>
          <w:rFonts w:eastAsia="Arial" w:cs="Helvetica"/>
        </w:rPr>
      </w:pPr>
      <w:r w:rsidRPr="004B3B41">
        <w:rPr>
          <w:rFonts w:eastAsia="Arial" w:cs="Helvetica"/>
        </w:rPr>
        <w:t>Genehmigung eines allfälligen Geschäftsberichts des Vorstandes;</w:t>
      </w:r>
    </w:p>
    <w:p w14:paraId="19C584F1" w14:textId="77777777" w:rsidR="00D27AD8" w:rsidRPr="00D27AD8" w:rsidRDefault="00D27AD8" w:rsidP="004B3B41">
      <w:pPr>
        <w:numPr>
          <w:ilvl w:val="0"/>
          <w:numId w:val="7"/>
        </w:numPr>
        <w:tabs>
          <w:tab w:val="left" w:pos="284"/>
        </w:tabs>
        <w:spacing w:after="0" w:line="240" w:lineRule="auto"/>
        <w:ind w:left="284" w:firstLine="0"/>
        <w:rPr>
          <w:rFonts w:eastAsia="Arial" w:cs="Helvetica"/>
        </w:rPr>
      </w:pPr>
      <w:r w:rsidRPr="00D27AD8">
        <w:rPr>
          <w:rFonts w:eastAsia="Arial" w:cs="Helvetica"/>
        </w:rPr>
        <w:t>Genehmigung der Jahresrechnung und des Budgets;</w:t>
      </w:r>
    </w:p>
    <w:p w14:paraId="6350CE3E" w14:textId="77777777" w:rsidR="004B3B41" w:rsidRPr="00D27AD8" w:rsidRDefault="004B3B41" w:rsidP="004B3B41">
      <w:pPr>
        <w:numPr>
          <w:ilvl w:val="0"/>
          <w:numId w:val="7"/>
        </w:numPr>
        <w:tabs>
          <w:tab w:val="left" w:pos="284"/>
        </w:tabs>
        <w:spacing w:after="0" w:line="240" w:lineRule="auto"/>
        <w:ind w:left="284" w:firstLine="0"/>
        <w:rPr>
          <w:rFonts w:eastAsia="Arial" w:cs="Helvetica"/>
        </w:rPr>
      </w:pPr>
      <w:r w:rsidRPr="00D27AD8">
        <w:rPr>
          <w:rFonts w:eastAsia="Arial" w:cs="Helvetica"/>
        </w:rPr>
        <w:t>Kenntnisnahme von allfälligen Revisionsberichten;</w:t>
      </w:r>
    </w:p>
    <w:p w14:paraId="10339164" w14:textId="77777777" w:rsidR="004B3B41" w:rsidRPr="00D27AD8" w:rsidRDefault="004B3B41" w:rsidP="004B3B41">
      <w:pPr>
        <w:numPr>
          <w:ilvl w:val="0"/>
          <w:numId w:val="7"/>
        </w:numPr>
        <w:tabs>
          <w:tab w:val="left" w:pos="284"/>
        </w:tabs>
        <w:spacing w:after="0" w:line="240" w:lineRule="auto"/>
        <w:ind w:left="284" w:firstLine="0"/>
        <w:rPr>
          <w:rFonts w:eastAsia="Arial" w:cs="Helvetica"/>
        </w:rPr>
      </w:pPr>
      <w:r w:rsidRPr="00D27AD8">
        <w:rPr>
          <w:rFonts w:eastAsia="Arial" w:cs="Helvetica"/>
        </w:rPr>
        <w:t>Entscheid über Beitritt zu anderen Organisationen;</w:t>
      </w:r>
    </w:p>
    <w:p w14:paraId="7AF0678E" w14:textId="77777777" w:rsidR="004B3B41" w:rsidRPr="00D27AD8" w:rsidRDefault="004B3B41" w:rsidP="004B3B41">
      <w:pPr>
        <w:numPr>
          <w:ilvl w:val="0"/>
          <w:numId w:val="7"/>
        </w:numPr>
        <w:tabs>
          <w:tab w:val="left" w:pos="284"/>
        </w:tabs>
        <w:spacing w:after="60" w:line="240" w:lineRule="auto"/>
        <w:ind w:left="284" w:firstLine="0"/>
        <w:rPr>
          <w:rFonts w:eastAsia="Times New Roman" w:cs="Helvetica"/>
        </w:rPr>
      </w:pPr>
      <w:r w:rsidRPr="00D27AD8">
        <w:rPr>
          <w:rFonts w:eastAsia="Arial" w:cs="Helvetica"/>
        </w:rPr>
        <w:t>Erteilung von Aufträgen an den Vorstand.</w:t>
      </w:r>
    </w:p>
    <w:p w14:paraId="71A36F50" w14:textId="77777777" w:rsidR="00D27AD8" w:rsidRDefault="00D27AD8" w:rsidP="004B3B41">
      <w:pPr>
        <w:spacing w:line="275" w:lineRule="auto"/>
        <w:jc w:val="both"/>
        <w:rPr>
          <w:rFonts w:eastAsia="Arial" w:cs="Helvetica"/>
        </w:rPr>
      </w:pPr>
      <w:r w:rsidRPr="004B3B41">
        <w:rPr>
          <w:rFonts w:eastAsia="Arial" w:cs="Helvetica"/>
          <w:sz w:val="13"/>
          <w:szCs w:val="13"/>
        </w:rPr>
        <w:t>2</w:t>
      </w:r>
      <w:r w:rsidRPr="00D27AD8">
        <w:rPr>
          <w:rFonts w:eastAsia="Arial" w:cs="Helvetica"/>
        </w:rPr>
        <w:t xml:space="preserve"> Die Fachschaftsversammlung kann bei Vorliegen wichtiger Gründe von ihr gewählte Amtsträger*innen abberufen. Soweit abberufene Amtsträger*innen ersetzt werden sollen, sind ihre Nachfolger*innen noch an der gleichen Fachschaftsversammlung zu wählen.</w:t>
      </w:r>
    </w:p>
    <w:p w14:paraId="49E0AE25" w14:textId="1A49C346" w:rsidR="00D27AD8" w:rsidRDefault="004B3B41" w:rsidP="004B3B41">
      <w:pPr>
        <w:pStyle w:val="berschrift3"/>
      </w:pPr>
      <w:r>
        <w:t>Art. 8</w:t>
      </w:r>
      <w:r>
        <w:tab/>
        <w:t>Traktandenliste</w:t>
      </w:r>
    </w:p>
    <w:p w14:paraId="0FDB889D" w14:textId="77777777" w:rsidR="004B3B41" w:rsidRPr="004B3B41" w:rsidRDefault="004B3B41" w:rsidP="004B3B41">
      <w:pPr>
        <w:spacing w:after="60"/>
        <w:ind w:left="6"/>
        <w:jc w:val="both"/>
        <w:rPr>
          <w:rFonts w:eastAsia="Times New Roman" w:cs="Helvetica"/>
        </w:rPr>
      </w:pPr>
      <w:r w:rsidRPr="004B3B41">
        <w:rPr>
          <w:rFonts w:eastAsia="Arial" w:cs="Helvetica"/>
          <w:sz w:val="13"/>
          <w:szCs w:val="13"/>
        </w:rPr>
        <w:t>1</w:t>
      </w:r>
      <w:r w:rsidRPr="004B3B41">
        <w:rPr>
          <w:rFonts w:eastAsia="Arial" w:cs="Helvetica"/>
        </w:rPr>
        <w:t xml:space="preserve"> Fachschaftsmitglieder können bis drei Tage vor der Fachschaftsversammlung schriftliche zusätzliche Traktanden einreichen.</w:t>
      </w:r>
    </w:p>
    <w:p w14:paraId="74149E63" w14:textId="77777777" w:rsidR="004B3B41" w:rsidRPr="004B3B41" w:rsidRDefault="004B3B41" w:rsidP="004B3B41">
      <w:pPr>
        <w:spacing w:after="60"/>
        <w:ind w:left="6"/>
        <w:jc w:val="both"/>
        <w:rPr>
          <w:rFonts w:eastAsia="Times New Roman" w:cs="Helvetica"/>
        </w:rPr>
      </w:pPr>
      <w:r w:rsidRPr="004B3B41">
        <w:rPr>
          <w:rFonts w:eastAsia="Arial" w:cs="Helvetica"/>
          <w:sz w:val="13"/>
          <w:szCs w:val="13"/>
        </w:rPr>
        <w:t>2</w:t>
      </w:r>
      <w:r w:rsidRPr="004B3B41">
        <w:rPr>
          <w:rFonts w:eastAsia="Arial" w:cs="Helvetica"/>
        </w:rPr>
        <w:t xml:space="preserve"> Der Vorstand hat die bereinigte Traktandenliste spätestens am Tag vor der Fachschaftsversammlung durch Mitteilung am Anschlagbrett bekannt zu geben.</w:t>
      </w:r>
    </w:p>
    <w:p w14:paraId="560D3460" w14:textId="77777777" w:rsidR="004B3B41" w:rsidRPr="004B3B41" w:rsidRDefault="004B3B41" w:rsidP="004B3B41">
      <w:pPr>
        <w:spacing w:after="60"/>
        <w:ind w:left="6"/>
        <w:rPr>
          <w:rFonts w:eastAsia="Times New Roman" w:cs="Helvetica"/>
        </w:rPr>
      </w:pPr>
      <w:r w:rsidRPr="004B3B41">
        <w:rPr>
          <w:rFonts w:eastAsia="Arial" w:cs="Helvetica"/>
          <w:sz w:val="13"/>
          <w:szCs w:val="13"/>
        </w:rPr>
        <w:t>3</w:t>
      </w:r>
      <w:r w:rsidRPr="004B3B41">
        <w:rPr>
          <w:rFonts w:eastAsia="Arial" w:cs="Helvetica"/>
        </w:rPr>
        <w:t xml:space="preserve"> Über nicht traktandierte Geschäfte kann nicht entschieden werden.</w:t>
      </w:r>
    </w:p>
    <w:p w14:paraId="539F1CD1" w14:textId="77777777" w:rsidR="004B3B41" w:rsidRPr="004B3B41" w:rsidRDefault="004B3B41" w:rsidP="004B3B41">
      <w:pPr>
        <w:spacing w:after="60"/>
        <w:ind w:left="6"/>
        <w:rPr>
          <w:rFonts w:eastAsia="Times New Roman" w:cs="Helvetica"/>
        </w:rPr>
      </w:pPr>
      <w:r w:rsidRPr="004B3B41">
        <w:rPr>
          <w:rFonts w:eastAsia="Arial" w:cs="Helvetica"/>
          <w:sz w:val="13"/>
          <w:szCs w:val="13"/>
        </w:rPr>
        <w:t>4</w:t>
      </w:r>
      <w:r w:rsidRPr="004B3B41">
        <w:rPr>
          <w:rFonts w:eastAsia="Arial" w:cs="Helvetica"/>
        </w:rPr>
        <w:t xml:space="preserve"> Änderungsanträge zu traktandierten Geschäften können jederzeit eingereicht werden.</w:t>
      </w:r>
    </w:p>
    <w:p w14:paraId="1A2164E1" w14:textId="77777777" w:rsidR="004B3B41" w:rsidRPr="004B3B41" w:rsidRDefault="004B3B41" w:rsidP="004B3B41">
      <w:pPr>
        <w:spacing w:after="60"/>
        <w:ind w:left="6"/>
        <w:jc w:val="both"/>
        <w:rPr>
          <w:rFonts w:eastAsia="Arial" w:cs="Helvetica"/>
        </w:rPr>
      </w:pPr>
      <w:r w:rsidRPr="004B3B41">
        <w:rPr>
          <w:rFonts w:eastAsia="Arial" w:cs="Helvetica"/>
          <w:sz w:val="13"/>
          <w:szCs w:val="13"/>
        </w:rPr>
        <w:t>5</w:t>
      </w:r>
      <w:r w:rsidRPr="004B3B41">
        <w:rPr>
          <w:rFonts w:eastAsia="Arial" w:cs="Helvetica"/>
        </w:rPr>
        <w:t xml:space="preserve"> Änderungsanträge sind Anträge, welche die Materie des traktandierten Geschäfts betreffen (z.B. weniger weit oder weiter gehen oder bestimmte Bedingungen einbauen wollen), selbst wenn sie einem anderen Zweck dienen als der ursprüngliche Antrag. Vorschläge, welche zwar das gleiche Ziel wie das traktandierte Gespräche erreichen wollen, aber mit einem anderen Mitteln erreicht werden sollen, sind dagegen keine Änderungsanträge und müssen als eigene Geschäfte traktandiert werden.</w:t>
      </w:r>
    </w:p>
    <w:p w14:paraId="7A9CF571" w14:textId="01A46EA1" w:rsidR="004B3B41" w:rsidRDefault="004B3B41" w:rsidP="004B3B41">
      <w:pPr>
        <w:pStyle w:val="berschrift2"/>
        <w:numPr>
          <w:ilvl w:val="0"/>
          <w:numId w:val="3"/>
        </w:numPr>
      </w:pPr>
      <w:r>
        <w:lastRenderedPageBreak/>
        <w:t>Vorstand</w:t>
      </w:r>
    </w:p>
    <w:p w14:paraId="2FF87D1F" w14:textId="67688B15" w:rsidR="004B3B41" w:rsidRDefault="004B3B41" w:rsidP="004B3B41">
      <w:pPr>
        <w:pStyle w:val="berschrift3"/>
      </w:pPr>
      <w:r>
        <w:t>Art. 9</w:t>
      </w:r>
      <w:r>
        <w:tab/>
        <w:t>Zusammensetzung</w:t>
      </w:r>
    </w:p>
    <w:p w14:paraId="705C6140" w14:textId="78AB2E81" w:rsidR="004B3B41" w:rsidRPr="004B3B41" w:rsidRDefault="004B3B41" w:rsidP="004B3B41">
      <w:pPr>
        <w:spacing w:after="60" w:line="0" w:lineRule="atLeast"/>
        <w:rPr>
          <w:rFonts w:eastAsia="Times New Roman" w:cs="Helvetica"/>
        </w:rPr>
      </w:pPr>
      <w:r w:rsidRPr="004B3B41">
        <w:rPr>
          <w:rFonts w:eastAsia="Arial" w:cs="Helvetica"/>
        </w:rPr>
        <w:t>Der Vorstand setzt sich zusammen aus:</w:t>
      </w:r>
    </w:p>
    <w:p w14:paraId="0D550E17" w14:textId="77777777" w:rsidR="004B3B41" w:rsidRPr="004B3B41" w:rsidRDefault="004B3B41" w:rsidP="004B3B41">
      <w:pPr>
        <w:pStyle w:val="Listenabsatz"/>
        <w:numPr>
          <w:ilvl w:val="6"/>
          <w:numId w:val="7"/>
        </w:numPr>
        <w:spacing w:after="60" w:line="0" w:lineRule="atLeast"/>
        <w:ind w:left="284" w:hanging="284"/>
        <w:rPr>
          <w:rFonts w:eastAsia="Times New Roman" w:cs="Helvetica"/>
        </w:rPr>
      </w:pPr>
      <w:r w:rsidRPr="004B3B41">
        <w:rPr>
          <w:rFonts w:eastAsia="Arial" w:cs="Helvetica"/>
        </w:rPr>
        <w:t>dem Präsidium;</w:t>
      </w:r>
    </w:p>
    <w:p w14:paraId="37F000BE" w14:textId="77777777" w:rsidR="004B3B41" w:rsidRDefault="004B3B41" w:rsidP="004B3B41">
      <w:pPr>
        <w:pStyle w:val="Listenabsatz"/>
        <w:numPr>
          <w:ilvl w:val="6"/>
          <w:numId w:val="7"/>
        </w:numPr>
        <w:spacing w:after="60" w:line="0" w:lineRule="atLeast"/>
        <w:ind w:left="284" w:hanging="284"/>
        <w:rPr>
          <w:rFonts w:eastAsia="Arial" w:cs="Helvetica"/>
        </w:rPr>
      </w:pPr>
      <w:r w:rsidRPr="004B3B41">
        <w:rPr>
          <w:rFonts w:eastAsia="Arial" w:cs="Helvetica"/>
        </w:rPr>
        <w:t>dem*der Kassier*in;</w:t>
      </w:r>
    </w:p>
    <w:p w14:paraId="1964B0DA" w14:textId="4EB8F574" w:rsidR="004B3B41" w:rsidRPr="004B3B41" w:rsidRDefault="004B3B41" w:rsidP="004B3B41">
      <w:pPr>
        <w:pStyle w:val="Listenabsatz"/>
        <w:numPr>
          <w:ilvl w:val="6"/>
          <w:numId w:val="7"/>
        </w:numPr>
        <w:spacing w:after="60" w:line="0" w:lineRule="atLeast"/>
        <w:ind w:left="284" w:hanging="284"/>
        <w:rPr>
          <w:rFonts w:cs="Helvetica"/>
        </w:rPr>
      </w:pPr>
      <w:r w:rsidRPr="004B3B41">
        <w:rPr>
          <w:rFonts w:eastAsia="Arial" w:cs="Helvetica"/>
        </w:rPr>
        <w:t>de</w:t>
      </w:r>
      <w:r>
        <w:rPr>
          <w:rFonts w:eastAsia="Arial" w:cs="Helvetica"/>
        </w:rPr>
        <w:t>m</w:t>
      </w:r>
      <w:r w:rsidRPr="004B3B41">
        <w:rPr>
          <w:rFonts w:eastAsia="Arial" w:cs="Helvetica"/>
        </w:rPr>
        <w:t>*der Verantwortlichen für die Homepage;</w:t>
      </w:r>
    </w:p>
    <w:p w14:paraId="2390F834" w14:textId="43BE71F4" w:rsidR="004B3B41" w:rsidRPr="00AF2755" w:rsidRDefault="004B3B41" w:rsidP="00AF2755">
      <w:pPr>
        <w:pStyle w:val="Listenabsatz"/>
        <w:numPr>
          <w:ilvl w:val="6"/>
          <w:numId w:val="7"/>
        </w:numPr>
        <w:spacing w:after="60" w:line="0" w:lineRule="atLeast"/>
        <w:ind w:left="284" w:hanging="284"/>
        <w:rPr>
          <w:rFonts w:cs="Helvetica"/>
        </w:rPr>
      </w:pPr>
      <w:r w:rsidRPr="004B3B41">
        <w:rPr>
          <w:rFonts w:eastAsia="Arial" w:cs="Helvetica"/>
        </w:rPr>
        <w:t>weiteren in den Vorstand gewählten Mitgliedern.</w:t>
      </w:r>
    </w:p>
    <w:p w14:paraId="4821D73C" w14:textId="3D7B7928" w:rsidR="004B3B41" w:rsidRDefault="004B3B41" w:rsidP="004B3B41">
      <w:pPr>
        <w:pStyle w:val="berschrift3"/>
      </w:pPr>
      <w:r>
        <w:t>Art. 10</w:t>
      </w:r>
      <w:r>
        <w:tab/>
        <w:t>Vorstandsämter</w:t>
      </w:r>
    </w:p>
    <w:p w14:paraId="008E8C72" w14:textId="77777777" w:rsidR="004B3B41" w:rsidRPr="004B3B41" w:rsidRDefault="004B3B41" w:rsidP="004B3B41">
      <w:pPr>
        <w:spacing w:after="60"/>
        <w:ind w:left="6"/>
        <w:rPr>
          <w:rFonts w:eastAsia="Times New Roman" w:cs="Helvetica"/>
        </w:rPr>
      </w:pPr>
      <w:r w:rsidRPr="004B3B41">
        <w:rPr>
          <w:rFonts w:eastAsia="Arial" w:cs="Helvetica"/>
          <w:sz w:val="13"/>
          <w:szCs w:val="13"/>
        </w:rPr>
        <w:t>1</w:t>
      </w:r>
      <w:r w:rsidRPr="004B3B41">
        <w:rPr>
          <w:rFonts w:eastAsia="Arial" w:cs="Helvetica"/>
        </w:rPr>
        <w:t xml:space="preserve"> Das Präsidium und der*</w:t>
      </w:r>
      <w:proofErr w:type="gramStart"/>
      <w:r w:rsidRPr="004B3B41">
        <w:rPr>
          <w:rFonts w:eastAsia="Arial" w:cs="Helvetica"/>
        </w:rPr>
        <w:t>die Kassier</w:t>
      </w:r>
      <w:proofErr w:type="gramEnd"/>
      <w:r w:rsidRPr="004B3B41">
        <w:rPr>
          <w:rFonts w:eastAsia="Arial" w:cs="Helvetica"/>
        </w:rPr>
        <w:t>*</w:t>
      </w:r>
      <w:proofErr w:type="gramStart"/>
      <w:r w:rsidRPr="004B3B41">
        <w:rPr>
          <w:rFonts w:eastAsia="Arial" w:cs="Helvetica"/>
        </w:rPr>
        <w:t>in werden</w:t>
      </w:r>
      <w:proofErr w:type="gramEnd"/>
      <w:r w:rsidRPr="004B3B41">
        <w:rPr>
          <w:rFonts w:eastAsia="Arial" w:cs="Helvetica"/>
        </w:rPr>
        <w:t xml:space="preserve"> von der Fachschaftsversammlung gewählt.</w:t>
      </w:r>
    </w:p>
    <w:p w14:paraId="77AEAE8D" w14:textId="77777777" w:rsidR="004B3B41" w:rsidRPr="004B3B41" w:rsidRDefault="004B3B41" w:rsidP="004B3B41">
      <w:pPr>
        <w:spacing w:after="60"/>
        <w:ind w:left="6"/>
        <w:jc w:val="both"/>
        <w:rPr>
          <w:rFonts w:eastAsia="Arial" w:cs="Helvetica"/>
        </w:rPr>
      </w:pPr>
      <w:r w:rsidRPr="004B3B41">
        <w:rPr>
          <w:rFonts w:eastAsia="Arial" w:cs="Helvetica"/>
          <w:sz w:val="13"/>
          <w:szCs w:val="13"/>
        </w:rPr>
        <w:t>2</w:t>
      </w:r>
      <w:r w:rsidRPr="004B3B41">
        <w:rPr>
          <w:rFonts w:eastAsia="Arial" w:cs="Helvetica"/>
        </w:rPr>
        <w:t xml:space="preserve"> Das Amt des*der Verantwortlichen für die Homepage sowie allfällige weitere Aufgaben werden vom Vorstand vergeben.</w:t>
      </w:r>
    </w:p>
    <w:p w14:paraId="7B925EA2" w14:textId="70846714" w:rsidR="004B3B41" w:rsidRDefault="004B3B41" w:rsidP="004B3B41">
      <w:pPr>
        <w:pStyle w:val="berschrift3"/>
      </w:pPr>
      <w:r>
        <w:t>Art. 11</w:t>
      </w:r>
      <w:r>
        <w:tab/>
        <w:t>Vorstandssitzungen</w:t>
      </w:r>
    </w:p>
    <w:p w14:paraId="272CAF20" w14:textId="77777777" w:rsidR="004B3B41" w:rsidRDefault="004B3B41" w:rsidP="004B3B41">
      <w:r w:rsidRPr="004B3B41">
        <w:rPr>
          <w:sz w:val="13"/>
          <w:szCs w:val="13"/>
        </w:rPr>
        <w:t>1</w:t>
      </w:r>
      <w:r>
        <w:t xml:space="preserve"> Der Vorstand tritt so oft es die Geschäfte erfordern zusammen.</w:t>
      </w:r>
    </w:p>
    <w:p w14:paraId="784715CE" w14:textId="77777777" w:rsidR="004B3B41" w:rsidRDefault="004B3B41" w:rsidP="004B3B41">
      <w:r w:rsidRPr="004B3B41">
        <w:rPr>
          <w:sz w:val="13"/>
          <w:szCs w:val="13"/>
        </w:rPr>
        <w:t>2</w:t>
      </w:r>
      <w:r>
        <w:t xml:space="preserve"> Vorstandssitzungen werden durch das Präsidium oder, wenn es erforderlich ist, durch ein anderes Vorstandsmitglied einberufen.</w:t>
      </w:r>
    </w:p>
    <w:p w14:paraId="5A1C8AB7" w14:textId="77777777" w:rsidR="004B3B41" w:rsidRDefault="004B3B41" w:rsidP="004B3B41">
      <w:r w:rsidRPr="004B3B41">
        <w:rPr>
          <w:sz w:val="13"/>
          <w:szCs w:val="13"/>
        </w:rPr>
        <w:t>3</w:t>
      </w:r>
      <w:r>
        <w:t xml:space="preserve"> </w:t>
      </w:r>
      <w:proofErr w:type="gramStart"/>
      <w:r>
        <w:t>Grundsätzlich</w:t>
      </w:r>
      <w:proofErr w:type="gramEnd"/>
      <w:r>
        <w:t xml:space="preserve"> können alle Fachschaftsmitglieder zu Vorstandssitzungen kommen und dort mitdiskutieren. Der Vorstand kann für einzelne Sitzungen oder Geschäfte sowie bei störendem Verhalten Ausnahmen beschliessen.</w:t>
      </w:r>
    </w:p>
    <w:p w14:paraId="14026EEB" w14:textId="77777777" w:rsidR="004B3B41" w:rsidRDefault="004B3B41" w:rsidP="004B3B41">
      <w:r w:rsidRPr="004B3B41">
        <w:rPr>
          <w:sz w:val="13"/>
          <w:szCs w:val="13"/>
        </w:rPr>
        <w:t>4</w:t>
      </w:r>
      <w:r>
        <w:t xml:space="preserve"> Das Präsidium lädt alle Fachschaftsmitglieder zu den Vorstandssitzungen ein, die dies wünschen. Es führt eine entsprechende Liste.</w:t>
      </w:r>
    </w:p>
    <w:p w14:paraId="3C65D815" w14:textId="77777777" w:rsidR="004B3B41" w:rsidRDefault="004B3B41" w:rsidP="004B3B41">
      <w:r w:rsidRPr="004B3B41">
        <w:rPr>
          <w:sz w:val="13"/>
          <w:szCs w:val="13"/>
        </w:rPr>
        <w:t>5</w:t>
      </w:r>
      <w:r>
        <w:t xml:space="preserve"> Für einen Beschluss des Vorstandes ist das einfache Mehr notwendig. </w:t>
      </w:r>
    </w:p>
    <w:p w14:paraId="338EE397" w14:textId="2A1F65A3" w:rsidR="004B3B41" w:rsidRDefault="004B3B41" w:rsidP="004B3B41">
      <w:r w:rsidRPr="004B3B41">
        <w:rPr>
          <w:sz w:val="13"/>
          <w:szCs w:val="13"/>
        </w:rPr>
        <w:t>6</w:t>
      </w:r>
      <w:r>
        <w:t xml:space="preserve"> Beschlüsse des Vorstandes können über den Zirkularweg erfolgen.</w:t>
      </w:r>
    </w:p>
    <w:p w14:paraId="6E8DE5D8" w14:textId="18FDA441" w:rsidR="004B3B41" w:rsidRDefault="004B3B41" w:rsidP="004B3B41">
      <w:pPr>
        <w:pStyle w:val="berschrift3"/>
      </w:pPr>
      <w:r>
        <w:t>Art. 12</w:t>
      </w:r>
      <w:r>
        <w:tab/>
        <w:t>Wahl, Amtsdauer und Rücktritt</w:t>
      </w:r>
    </w:p>
    <w:p w14:paraId="003134A5" w14:textId="77777777" w:rsidR="004B3B41" w:rsidRDefault="004B3B41" w:rsidP="004B3B41">
      <w:r w:rsidRPr="004B3B41">
        <w:rPr>
          <w:sz w:val="13"/>
          <w:szCs w:val="13"/>
        </w:rPr>
        <w:t>1</w:t>
      </w:r>
      <w:r>
        <w:t xml:space="preserve"> Die Wahl des Vorstandes erfolgt durch die Fachschaftsversammlung des Herbstsemesters.</w:t>
      </w:r>
    </w:p>
    <w:p w14:paraId="7ABD51F0" w14:textId="77777777" w:rsidR="004B3B41" w:rsidRDefault="004B3B41" w:rsidP="004B3B41">
      <w:r w:rsidRPr="004B3B41">
        <w:rPr>
          <w:sz w:val="13"/>
          <w:szCs w:val="13"/>
        </w:rPr>
        <w:t>2</w:t>
      </w:r>
      <w:r>
        <w:t xml:space="preserve"> Die Amtsdauer beginnt unmittelbar mit Annahme der Wahl und dauert bis zur Fachschaftsversammlung im nächsten Herbstsemester. Eine Wiederwahl ist möglich.</w:t>
      </w:r>
    </w:p>
    <w:p w14:paraId="053409A7" w14:textId="4BFD66A4" w:rsidR="004B3B41" w:rsidRDefault="004B3B41" w:rsidP="004B3B41">
      <w:r w:rsidRPr="004B3B41">
        <w:rPr>
          <w:sz w:val="13"/>
          <w:szCs w:val="13"/>
        </w:rPr>
        <w:t>3</w:t>
      </w:r>
      <w:r>
        <w:t xml:space="preserve"> Neu eintretende Vorstandsmitglieder können zudem durch die Fachschaftsversammlung des Frühlings-semesters oder durch eine ausserordentliche Fachschaftsversammlung gewählt werden. Für die Abberufung von Vorstandsmitgliedern gilt Art. 7 Abs. 2.</w:t>
      </w:r>
    </w:p>
    <w:p w14:paraId="7F79348A" w14:textId="4E7449C4" w:rsidR="004B3B41" w:rsidRDefault="004B3B41" w:rsidP="004B3B41">
      <w:pPr>
        <w:pStyle w:val="berschrift3"/>
      </w:pPr>
      <w:r>
        <w:t>Art. 13</w:t>
      </w:r>
      <w:r>
        <w:tab/>
        <w:t>Aufgaben</w:t>
      </w:r>
    </w:p>
    <w:p w14:paraId="52BCB2F1" w14:textId="77777777" w:rsidR="004B3B41" w:rsidRDefault="004B3B41" w:rsidP="004B3B41">
      <w:r w:rsidRPr="004B3B41">
        <w:rPr>
          <w:sz w:val="13"/>
          <w:szCs w:val="13"/>
        </w:rPr>
        <w:t>1</w:t>
      </w:r>
      <w:r>
        <w:t xml:space="preserve"> Der Vorstand ist für sämtliche Aufgaben der Fachschaft zuständig, welche vorliegende Statuten oder Erlasse der SUB nicht einem anderen Organ zuordnen. Insbesondere wählt er die Studierendenvertretungen in den fakultären Kommissionen.</w:t>
      </w:r>
    </w:p>
    <w:p w14:paraId="61AC57D4" w14:textId="496CB52A" w:rsidR="00F24994" w:rsidRPr="00F24994" w:rsidRDefault="004B3B41" w:rsidP="00F24994">
      <w:r w:rsidRPr="004B3B41">
        <w:rPr>
          <w:sz w:val="13"/>
          <w:szCs w:val="13"/>
        </w:rPr>
        <w:t>2</w:t>
      </w:r>
      <w:r>
        <w:t xml:space="preserve"> Der Vorstand wählt die provisorischen Nachfolger*innen, wenn Amtsträger*innen während des Semesters aus ihren Ämtern ausscheiden. Die provisorischen Nachfolger*innen üben ihr Amt bis zur nächsten Fachschaftsversammlung aus.</w:t>
      </w:r>
    </w:p>
    <w:p w14:paraId="1D747382" w14:textId="3589F71E" w:rsidR="00F509E3" w:rsidRDefault="00F509E3" w:rsidP="00F509E3">
      <w:pPr>
        <w:pStyle w:val="berschrift2"/>
      </w:pPr>
      <w:r>
        <w:t>Präsidium</w:t>
      </w:r>
    </w:p>
    <w:p w14:paraId="2F9EBD91" w14:textId="0C5A8599" w:rsidR="00F509E3" w:rsidRDefault="00F509E3" w:rsidP="00F509E3">
      <w:pPr>
        <w:pStyle w:val="berschrift3"/>
      </w:pPr>
      <w:r>
        <w:t>Art. 1</w:t>
      </w:r>
      <w:r w:rsidR="00313C3E">
        <w:t>4</w:t>
      </w:r>
      <w:r>
        <w:tab/>
        <w:t>Zusammensetzung</w:t>
      </w:r>
    </w:p>
    <w:p w14:paraId="4E7AF91E" w14:textId="010DDFB0" w:rsidR="00F509E3" w:rsidRDefault="00F509E3" w:rsidP="00F509E3">
      <w:r w:rsidRPr="00F509E3">
        <w:t>Das Präsidium setzt sich aus dem*der Präsident*in und dem*der Vizepräsident*in oder aus zwei Co-Präsident*innen zusammen.</w:t>
      </w:r>
    </w:p>
    <w:p w14:paraId="3845CB12" w14:textId="07C40671" w:rsidR="00F509E3" w:rsidRDefault="00F509E3" w:rsidP="00F509E3">
      <w:pPr>
        <w:pStyle w:val="berschrift3"/>
      </w:pPr>
      <w:r>
        <w:lastRenderedPageBreak/>
        <w:t>Art. 1</w:t>
      </w:r>
      <w:r w:rsidR="00313C3E">
        <w:t>5</w:t>
      </w:r>
      <w:r>
        <w:tab/>
        <w:t>Aufgaben</w:t>
      </w:r>
    </w:p>
    <w:p w14:paraId="747DB8E4" w14:textId="77777777" w:rsidR="00F509E3" w:rsidRDefault="00F509E3" w:rsidP="00F509E3">
      <w:r w:rsidRPr="00F509E3">
        <w:rPr>
          <w:sz w:val="13"/>
          <w:szCs w:val="13"/>
        </w:rPr>
        <w:t>1</w:t>
      </w:r>
      <w:r>
        <w:t xml:space="preserve"> Der*</w:t>
      </w:r>
      <w:proofErr w:type="gramStart"/>
      <w:r>
        <w:t>die Präsident</w:t>
      </w:r>
      <w:proofErr w:type="gramEnd"/>
      <w:r>
        <w:t>*in oder das Co-Präsidium vertritt die Fachschaft gegen aussen und leitet den Vorstand.</w:t>
      </w:r>
    </w:p>
    <w:p w14:paraId="162B0774" w14:textId="77777777" w:rsidR="00F509E3" w:rsidRDefault="00F509E3" w:rsidP="00F509E3">
      <w:r w:rsidRPr="00F509E3">
        <w:rPr>
          <w:sz w:val="13"/>
          <w:szCs w:val="13"/>
        </w:rPr>
        <w:t>2</w:t>
      </w:r>
      <w:r>
        <w:t xml:space="preserve"> Der*</w:t>
      </w:r>
      <w:proofErr w:type="gramStart"/>
      <w:r>
        <w:t>die Präsident</w:t>
      </w:r>
      <w:proofErr w:type="gramEnd"/>
      <w:r>
        <w:t>*in oder das Co-Präsidium beruft alle Sitzungen ein und leitet diese.</w:t>
      </w:r>
    </w:p>
    <w:p w14:paraId="1A0118D8" w14:textId="0BC9B41A" w:rsidR="00F509E3" w:rsidRDefault="00F509E3" w:rsidP="00F509E3">
      <w:r w:rsidRPr="00F509E3">
        <w:rPr>
          <w:sz w:val="13"/>
          <w:szCs w:val="13"/>
        </w:rPr>
        <w:t>3</w:t>
      </w:r>
      <w:r>
        <w:t xml:space="preserve"> Ein*e allfällige Vizepräsident*in unterstützt den*</w:t>
      </w:r>
      <w:proofErr w:type="gramStart"/>
      <w:r>
        <w:t>die Präsident</w:t>
      </w:r>
      <w:proofErr w:type="gramEnd"/>
      <w:r>
        <w:t>*in und übernimmt die Stellvertretung.</w:t>
      </w:r>
    </w:p>
    <w:p w14:paraId="4DAABDA1" w14:textId="789DF4FF" w:rsidR="00F509E3" w:rsidRDefault="00F509E3" w:rsidP="00F509E3">
      <w:pPr>
        <w:pStyle w:val="berschrift2"/>
      </w:pPr>
      <w:r>
        <w:t>Kassier*in</w:t>
      </w:r>
    </w:p>
    <w:p w14:paraId="73CCB170" w14:textId="386EDF26" w:rsidR="00F509E3" w:rsidRDefault="00F509E3" w:rsidP="00F509E3">
      <w:pPr>
        <w:pStyle w:val="berschrift3"/>
      </w:pPr>
      <w:r>
        <w:t>Art. 16</w:t>
      </w:r>
      <w:r>
        <w:tab/>
        <w:t>Aufgaben</w:t>
      </w:r>
    </w:p>
    <w:p w14:paraId="0E0E5C83" w14:textId="77777777" w:rsidR="00F509E3" w:rsidRDefault="00F509E3" w:rsidP="00F509E3">
      <w:r w:rsidRPr="00F509E3">
        <w:rPr>
          <w:sz w:val="13"/>
          <w:szCs w:val="13"/>
        </w:rPr>
        <w:t>1</w:t>
      </w:r>
      <w:r>
        <w:t xml:space="preserve"> Der*</w:t>
      </w:r>
      <w:proofErr w:type="gramStart"/>
      <w:r>
        <w:t>die Kassier</w:t>
      </w:r>
      <w:proofErr w:type="gramEnd"/>
      <w:r>
        <w:t>*in verwaltet die Fachschaftskonten und -kassen und führt Buch über die Einnahmen und Ausgaben der Fachschaft.</w:t>
      </w:r>
    </w:p>
    <w:p w14:paraId="57FFC9E8" w14:textId="06665B38" w:rsidR="00F509E3" w:rsidRDefault="00F509E3" w:rsidP="00F509E3">
      <w:r w:rsidRPr="00F509E3">
        <w:rPr>
          <w:sz w:val="13"/>
          <w:szCs w:val="13"/>
        </w:rPr>
        <w:t>2</w:t>
      </w:r>
      <w:r>
        <w:t xml:space="preserve"> Der*</w:t>
      </w:r>
      <w:proofErr w:type="gramStart"/>
      <w:r>
        <w:t>die Kassier</w:t>
      </w:r>
      <w:proofErr w:type="gramEnd"/>
      <w:r>
        <w:t>*in reicht fristgerecht einen Grundbeitragsantrag</w:t>
      </w:r>
      <w:r>
        <w:rPr>
          <w:rStyle w:val="Funotenzeichen"/>
          <w:rFonts w:ascii="Arial" w:eastAsia="Arial" w:hAnsi="Arial"/>
          <w:sz w:val="19"/>
        </w:rPr>
        <w:footnoteReference w:id="6"/>
      </w:r>
      <w:r>
        <w:t xml:space="preserve"> bei der SUB ein.</w:t>
      </w:r>
    </w:p>
    <w:p w14:paraId="3C53CBA8" w14:textId="0AF1AB97" w:rsidR="00F509E3" w:rsidRDefault="00F509E3" w:rsidP="00F509E3">
      <w:r w:rsidRPr="00F509E3">
        <w:rPr>
          <w:sz w:val="13"/>
          <w:szCs w:val="13"/>
        </w:rPr>
        <w:t>3</w:t>
      </w:r>
      <w:r>
        <w:t xml:space="preserve"> Der Vorstand kann ein Pflichtenheft für den*</w:t>
      </w:r>
      <w:proofErr w:type="gramStart"/>
      <w:r>
        <w:t>die Kassier</w:t>
      </w:r>
      <w:proofErr w:type="gramEnd"/>
      <w:r>
        <w:t>*in festlegen.</w:t>
      </w:r>
    </w:p>
    <w:p w14:paraId="10A0C473" w14:textId="33C01E65" w:rsidR="00F509E3" w:rsidRDefault="00F509E3" w:rsidP="00F509E3">
      <w:pPr>
        <w:pStyle w:val="berschrift3"/>
      </w:pPr>
      <w:r>
        <w:t>Art. 17</w:t>
      </w:r>
      <w:r>
        <w:tab/>
        <w:t>Budget</w:t>
      </w:r>
    </w:p>
    <w:p w14:paraId="4D6FD075" w14:textId="77777777" w:rsidR="00F509E3" w:rsidRDefault="00F509E3" w:rsidP="00F509E3">
      <w:r w:rsidRPr="00F509E3">
        <w:rPr>
          <w:sz w:val="13"/>
          <w:szCs w:val="13"/>
        </w:rPr>
        <w:t>1</w:t>
      </w:r>
      <w:r>
        <w:t xml:space="preserve"> Zu Handen der ordentlichen Fachschaftsversammlung erstellt der*</w:t>
      </w:r>
      <w:proofErr w:type="gramStart"/>
      <w:r>
        <w:t>die Kassier</w:t>
      </w:r>
      <w:proofErr w:type="gramEnd"/>
      <w:r>
        <w:t xml:space="preserve">*in ein Budget für das jeweilige Semester basierend auf dem Semesterprogram. </w:t>
      </w:r>
    </w:p>
    <w:p w14:paraId="72FC8C3E" w14:textId="559CF0C5" w:rsidR="00F509E3" w:rsidRDefault="00F509E3" w:rsidP="00F509E3">
      <w:r w:rsidRPr="00F509E3">
        <w:rPr>
          <w:sz w:val="13"/>
          <w:szCs w:val="13"/>
        </w:rPr>
        <w:t>2</w:t>
      </w:r>
      <w:r>
        <w:t xml:space="preserve"> Zu Handen der Fachschaftsversammlung erstattet der*</w:t>
      </w:r>
      <w:proofErr w:type="gramStart"/>
      <w:r>
        <w:t>die Kassier</w:t>
      </w:r>
      <w:proofErr w:type="gramEnd"/>
      <w:r>
        <w:t>*in an der ordentlichen Fachschaftsversammlung über die laufende Buchführung Bericht.</w:t>
      </w:r>
    </w:p>
    <w:p w14:paraId="276334CA" w14:textId="31E7C9F3" w:rsidR="00350EC1" w:rsidRPr="00160BB0" w:rsidRDefault="00350EC1" w:rsidP="0045534A">
      <w:pPr>
        <w:keepNext/>
        <w:keepLines/>
        <w:spacing w:before="40" w:after="0" w:line="240" w:lineRule="auto"/>
        <w:outlineLvl w:val="2"/>
        <w:rPr>
          <w:rFonts w:asciiTheme="majorHAnsi" w:eastAsiaTheme="majorEastAsia" w:hAnsiTheme="majorHAnsi" w:cstheme="majorBidi"/>
          <w:color w:val="1F3763" w:themeColor="accent1" w:themeShade="7F"/>
          <w:sz w:val="24"/>
          <w:szCs w:val="24"/>
        </w:rPr>
      </w:pPr>
      <w:r w:rsidRPr="00160BB0">
        <w:rPr>
          <w:rFonts w:asciiTheme="majorHAnsi" w:eastAsiaTheme="majorEastAsia" w:hAnsiTheme="majorHAnsi" w:cstheme="majorBidi"/>
          <w:color w:val="1F3763" w:themeColor="accent1" w:themeShade="7F"/>
          <w:sz w:val="24"/>
          <w:szCs w:val="24"/>
        </w:rPr>
        <w:t xml:space="preserve">Art. </w:t>
      </w:r>
      <w:r w:rsidR="003F0D7A" w:rsidRPr="00160BB0">
        <w:rPr>
          <w:rFonts w:asciiTheme="majorHAnsi" w:eastAsiaTheme="majorEastAsia" w:hAnsiTheme="majorHAnsi" w:cstheme="majorBidi"/>
          <w:color w:val="1F3763" w:themeColor="accent1" w:themeShade="7F"/>
          <w:sz w:val="24"/>
          <w:szCs w:val="24"/>
        </w:rPr>
        <w:t>18</w:t>
      </w:r>
      <w:r w:rsidRPr="00160BB0">
        <w:rPr>
          <w:rFonts w:asciiTheme="majorHAnsi" w:eastAsiaTheme="majorEastAsia" w:hAnsiTheme="majorHAnsi" w:cstheme="majorBidi"/>
          <w:color w:val="1F3763" w:themeColor="accent1" w:themeShade="7F"/>
          <w:sz w:val="24"/>
          <w:szCs w:val="24"/>
        </w:rPr>
        <w:t xml:space="preserve"> Zeichnungsberechtigung</w:t>
      </w:r>
    </w:p>
    <w:p w14:paraId="64304BC9" w14:textId="5469D9DB" w:rsidR="0045534A" w:rsidRDefault="003C323D" w:rsidP="0045534A">
      <w:pPr>
        <w:spacing w:line="240" w:lineRule="auto"/>
        <w:rPr>
          <w:rFonts w:cs="Arial"/>
          <w:color w:val="000000"/>
        </w:rPr>
      </w:pPr>
      <w:r w:rsidRPr="00D27AD8">
        <w:rPr>
          <w:rFonts w:eastAsia="Arial" w:cs="Helvetica"/>
          <w:sz w:val="13"/>
          <w:szCs w:val="13"/>
        </w:rPr>
        <w:t>1</w:t>
      </w:r>
      <w:r w:rsidRPr="00D27AD8">
        <w:rPr>
          <w:rFonts w:eastAsia="Arial" w:cs="Helvetica"/>
        </w:rPr>
        <w:t xml:space="preserve"> </w:t>
      </w:r>
      <w:r w:rsidR="004D53E4">
        <w:rPr>
          <w:rFonts w:cs="Arial"/>
          <w:color w:val="000000"/>
        </w:rPr>
        <w:t xml:space="preserve">Die Rechtsverbindliche Unterschrift </w:t>
      </w:r>
      <w:r w:rsidR="0045534A">
        <w:rPr>
          <w:rFonts w:cs="Arial"/>
          <w:color w:val="000000"/>
        </w:rPr>
        <w:t xml:space="preserve">im Geschäftsverkehr </w:t>
      </w:r>
      <w:r w:rsidR="004D53E4">
        <w:rPr>
          <w:rFonts w:cs="Arial"/>
          <w:color w:val="000000"/>
        </w:rPr>
        <w:t xml:space="preserve">erfolgt durch eine Person des Präsidiums gemeinsam mit </w:t>
      </w:r>
      <w:r w:rsidR="0045534A">
        <w:rPr>
          <w:rFonts w:cs="Arial"/>
          <w:color w:val="000000"/>
        </w:rPr>
        <w:t>einem weiteren Vorstandsmitglied</w:t>
      </w:r>
      <w:r w:rsidR="0045534A">
        <w:rPr>
          <w:rStyle w:val="Funotenzeichen"/>
          <w:rFonts w:cs="Arial"/>
          <w:color w:val="000000"/>
        </w:rPr>
        <w:footnoteReference w:id="7"/>
      </w:r>
      <w:r w:rsidR="0045534A">
        <w:rPr>
          <w:rFonts w:cs="Arial"/>
          <w:color w:val="000000"/>
        </w:rPr>
        <w:t>.</w:t>
      </w:r>
    </w:p>
    <w:p w14:paraId="24B76FE8" w14:textId="1554A292" w:rsidR="004D53E4" w:rsidRPr="0045534A" w:rsidRDefault="003C323D" w:rsidP="0045534A">
      <w:pPr>
        <w:spacing w:line="240" w:lineRule="auto"/>
        <w:rPr>
          <w:rFonts w:cs="Arial"/>
          <w:color w:val="000000"/>
        </w:rPr>
      </w:pPr>
      <w:r w:rsidRPr="00F509E3">
        <w:rPr>
          <w:sz w:val="13"/>
          <w:szCs w:val="13"/>
        </w:rPr>
        <w:t>2</w:t>
      </w:r>
      <w:r>
        <w:rPr>
          <w:sz w:val="13"/>
          <w:szCs w:val="13"/>
        </w:rPr>
        <w:t xml:space="preserve"> </w:t>
      </w:r>
      <w:r w:rsidR="0045534A">
        <w:rPr>
          <w:rFonts w:cs="Arial"/>
          <w:color w:val="000000"/>
        </w:rPr>
        <w:t>D</w:t>
      </w:r>
      <w:r w:rsidR="004D53E4">
        <w:rPr>
          <w:rFonts w:cs="Arial"/>
          <w:color w:val="000000"/>
        </w:rPr>
        <w:t>er*</w:t>
      </w:r>
      <w:proofErr w:type="gramStart"/>
      <w:r w:rsidR="004D53E4">
        <w:rPr>
          <w:rFonts w:cs="Arial"/>
          <w:color w:val="000000"/>
        </w:rPr>
        <w:t>die Kassier</w:t>
      </w:r>
      <w:proofErr w:type="gramEnd"/>
      <w:r w:rsidR="004D53E4">
        <w:rPr>
          <w:rFonts w:cs="Arial"/>
          <w:color w:val="000000"/>
        </w:rPr>
        <w:t>*in</w:t>
      </w:r>
      <w:r w:rsidR="0045534A">
        <w:rPr>
          <w:rFonts w:cs="Arial"/>
          <w:color w:val="000000"/>
        </w:rPr>
        <w:t xml:space="preserve"> hat </w:t>
      </w:r>
      <w:r w:rsidR="004D53E4">
        <w:rPr>
          <w:rFonts w:cs="Arial"/>
          <w:color w:val="000000"/>
        </w:rPr>
        <w:t xml:space="preserve">für </w:t>
      </w:r>
      <w:r w:rsidR="0045534A">
        <w:rPr>
          <w:rFonts w:cs="Arial"/>
          <w:color w:val="000000"/>
        </w:rPr>
        <w:t xml:space="preserve">die </w:t>
      </w:r>
      <w:r w:rsidR="004D53E4">
        <w:rPr>
          <w:rFonts w:cs="Arial"/>
          <w:color w:val="000000"/>
        </w:rPr>
        <w:t>Geschäftsbeziehung mit der Bank Einzelzeichnungsrecht</w:t>
      </w:r>
      <w:r w:rsidR="0045534A">
        <w:rPr>
          <w:rFonts w:cs="Arial"/>
          <w:color w:val="000000"/>
        </w:rPr>
        <w:t>.</w:t>
      </w:r>
      <w:r w:rsidR="0045534A">
        <w:rPr>
          <w:rStyle w:val="Funotenzeichen"/>
          <w:rFonts w:cs="Arial"/>
          <w:color w:val="000000"/>
        </w:rPr>
        <w:footnoteReference w:id="8"/>
      </w:r>
      <w:r w:rsidR="0045534A">
        <w:rPr>
          <w:rFonts w:cs="Arial"/>
          <w:color w:val="000000"/>
        </w:rPr>
        <w:t xml:space="preserve"> </w:t>
      </w:r>
    </w:p>
    <w:p w14:paraId="3897B54F" w14:textId="476897C7" w:rsidR="00F509E3" w:rsidRDefault="00F509E3" w:rsidP="00F509E3">
      <w:pPr>
        <w:pStyle w:val="berschrift2"/>
      </w:pPr>
      <w:r>
        <w:t>Verantwortliche*r für die Homepage</w:t>
      </w:r>
    </w:p>
    <w:p w14:paraId="3EA30CD2" w14:textId="185B4A75" w:rsidR="00F509E3" w:rsidRDefault="00F509E3" w:rsidP="00F509E3">
      <w:pPr>
        <w:pStyle w:val="berschrift3"/>
      </w:pPr>
      <w:r>
        <w:t>Art. 1</w:t>
      </w:r>
      <w:r w:rsidR="003F0D7A">
        <w:t>9</w:t>
      </w:r>
      <w:r>
        <w:tab/>
        <w:t>Aufgaben</w:t>
      </w:r>
    </w:p>
    <w:p w14:paraId="6DA9E515" w14:textId="1FE4CD57" w:rsidR="00F509E3" w:rsidRDefault="00F509E3" w:rsidP="00F509E3">
      <w:pPr>
        <w:rPr>
          <w:rFonts w:eastAsia="Arial" w:cs="Helvetica"/>
        </w:rPr>
      </w:pPr>
      <w:r>
        <w:rPr>
          <w:rFonts w:ascii="Arial" w:eastAsia="Arial" w:hAnsi="Arial"/>
        </w:rPr>
        <w:t>Der*die Verantwortliche für die Homepage betreibt die Homepage und hält sie auf aktuellem Stand.</w:t>
      </w:r>
    </w:p>
    <w:p w14:paraId="1A8DE119" w14:textId="709747DA" w:rsidR="00F509E3" w:rsidRDefault="00F509E3" w:rsidP="00F509E3">
      <w:pPr>
        <w:pStyle w:val="berschrift2"/>
        <w:numPr>
          <w:ilvl w:val="0"/>
          <w:numId w:val="3"/>
        </w:numPr>
      </w:pPr>
      <w:r>
        <w:t>Delegierte der Fachschaft</w:t>
      </w:r>
    </w:p>
    <w:p w14:paraId="458DEBAE" w14:textId="013DEC1B" w:rsidR="00F509E3" w:rsidRDefault="00F509E3" w:rsidP="00F509E3">
      <w:pPr>
        <w:pStyle w:val="berschrift3"/>
      </w:pPr>
      <w:r>
        <w:t xml:space="preserve">Art. </w:t>
      </w:r>
      <w:r w:rsidR="003F0D7A">
        <w:t>20</w:t>
      </w:r>
      <w:r>
        <w:tab/>
        <w:t>Mitwirkung in der Fakultät</w:t>
      </w:r>
    </w:p>
    <w:p w14:paraId="20DF9CAD" w14:textId="77777777" w:rsidR="00F509E3" w:rsidRPr="00F509E3" w:rsidRDefault="00F509E3" w:rsidP="00F509E3">
      <w:pPr>
        <w:spacing w:after="60"/>
        <w:ind w:left="6"/>
        <w:jc w:val="both"/>
        <w:rPr>
          <w:rFonts w:eastAsia="Times New Roman" w:cs="Helvetica"/>
        </w:rPr>
      </w:pPr>
      <w:r w:rsidRPr="00F509E3">
        <w:rPr>
          <w:rFonts w:eastAsia="Arial" w:cs="Helvetica"/>
          <w:sz w:val="13"/>
          <w:szCs w:val="13"/>
        </w:rPr>
        <w:t>1</w:t>
      </w:r>
      <w:r w:rsidRPr="00F509E3">
        <w:rPr>
          <w:rFonts w:eastAsia="Arial" w:cs="Helvetica"/>
        </w:rPr>
        <w:t xml:space="preserve"> Die Mitwirkung der Fachschaft an der Rechtswissenschaftlichen Fakultät sowie in den von der Fakultät bestellten Kommissionen wird durch Delegierte der Fachschaft gewährleistet.</w:t>
      </w:r>
    </w:p>
    <w:p w14:paraId="06BE0BD7" w14:textId="3D8A5FCE" w:rsidR="00F509E3" w:rsidRDefault="00F509E3" w:rsidP="00F509E3">
      <w:pPr>
        <w:rPr>
          <w:rFonts w:eastAsia="Arial" w:cs="Helvetica"/>
        </w:rPr>
      </w:pPr>
      <w:r w:rsidRPr="00F509E3">
        <w:rPr>
          <w:rFonts w:eastAsia="Arial" w:cs="Helvetica"/>
          <w:sz w:val="13"/>
          <w:szCs w:val="13"/>
        </w:rPr>
        <w:t>2</w:t>
      </w:r>
      <w:r w:rsidRPr="00F509E3">
        <w:rPr>
          <w:rFonts w:eastAsia="Arial" w:cs="Helvetica"/>
        </w:rPr>
        <w:t xml:space="preserve"> Die Einzelheiten dieser Mitwirkung sind im Fakultätsreglement</w:t>
      </w:r>
      <w:r w:rsidRPr="00F509E3">
        <w:rPr>
          <w:rStyle w:val="Funotenzeichen"/>
          <w:rFonts w:eastAsia="Arial" w:cs="Helvetica"/>
        </w:rPr>
        <w:footnoteReference w:id="9"/>
      </w:r>
      <w:r w:rsidRPr="00F509E3">
        <w:rPr>
          <w:rFonts w:eastAsia="Arial" w:cs="Helvetica"/>
        </w:rPr>
        <w:t xml:space="preserve"> geregelt.</w:t>
      </w:r>
    </w:p>
    <w:p w14:paraId="5C8CC472" w14:textId="3041FE20" w:rsidR="00F509E3" w:rsidRDefault="00F509E3" w:rsidP="00F509E3">
      <w:pPr>
        <w:pStyle w:val="berschrift3"/>
      </w:pPr>
      <w:r>
        <w:t>Art. 2</w:t>
      </w:r>
      <w:r w:rsidR="003F0D7A">
        <w:t>1</w:t>
      </w:r>
      <w:r>
        <w:tab/>
        <w:t>Aufgaben</w:t>
      </w:r>
    </w:p>
    <w:p w14:paraId="166BF972" w14:textId="77777777" w:rsidR="00F509E3" w:rsidRPr="00F509E3" w:rsidRDefault="00F509E3" w:rsidP="00F509E3">
      <w:pPr>
        <w:spacing w:after="60"/>
        <w:ind w:left="6"/>
        <w:jc w:val="both"/>
        <w:rPr>
          <w:rFonts w:eastAsia="Times New Roman" w:cs="Helvetica"/>
        </w:rPr>
      </w:pPr>
      <w:r w:rsidRPr="00F509E3">
        <w:rPr>
          <w:rFonts w:eastAsia="Arial" w:cs="Helvetica"/>
          <w:sz w:val="13"/>
          <w:szCs w:val="13"/>
        </w:rPr>
        <w:t>1</w:t>
      </w:r>
      <w:r w:rsidRPr="00F509E3">
        <w:rPr>
          <w:rFonts w:eastAsia="Arial" w:cs="Helvetica"/>
        </w:rPr>
        <w:t xml:space="preserve"> Die Delegierten orientieren im Rahmen ihrer Informationsbefugnisse den Vorstand und die Fach-schaftsversammlung mündlich oder schriftlich über die Geschäfte der Rechtswissenschaftlichen Fakultät sowie der von der Fakultät bestellten Kommissionen.</w:t>
      </w:r>
    </w:p>
    <w:p w14:paraId="474D36C6" w14:textId="77777777" w:rsidR="00F509E3" w:rsidRPr="00F509E3" w:rsidRDefault="00F509E3" w:rsidP="00F509E3">
      <w:pPr>
        <w:spacing w:after="60"/>
        <w:ind w:left="6"/>
        <w:jc w:val="both"/>
        <w:rPr>
          <w:rFonts w:eastAsia="Arial" w:cs="Helvetica"/>
        </w:rPr>
      </w:pPr>
      <w:r w:rsidRPr="00F509E3">
        <w:rPr>
          <w:rFonts w:eastAsia="Arial" w:cs="Helvetica"/>
          <w:sz w:val="13"/>
          <w:szCs w:val="13"/>
        </w:rPr>
        <w:t>2</w:t>
      </w:r>
      <w:r w:rsidRPr="00F509E3">
        <w:rPr>
          <w:rFonts w:eastAsia="Arial" w:cs="Helvetica"/>
        </w:rPr>
        <w:t xml:space="preserve"> Die Delegierten sind verpflichtet sich an Beschlüsse des Vorstandes und der Fachschaftsversammlung zu halten. Im Übrigen üben die Delegierten ihr Mandat frei aus.</w:t>
      </w:r>
    </w:p>
    <w:p w14:paraId="206DB5F8" w14:textId="2D8723F7" w:rsidR="00F509E3" w:rsidRDefault="00F509E3" w:rsidP="00F509E3">
      <w:pPr>
        <w:pStyle w:val="berschrift3"/>
      </w:pPr>
      <w:r>
        <w:lastRenderedPageBreak/>
        <w:t>Art. 2</w:t>
      </w:r>
      <w:r w:rsidR="003F0D7A">
        <w:t>2</w:t>
      </w:r>
      <w:r>
        <w:tab/>
        <w:t>Wahl</w:t>
      </w:r>
    </w:p>
    <w:p w14:paraId="641567E1" w14:textId="77777777" w:rsidR="00F509E3" w:rsidRPr="00F509E3" w:rsidRDefault="00F509E3" w:rsidP="00F509E3">
      <w:pPr>
        <w:spacing w:after="60" w:line="0" w:lineRule="atLeast"/>
        <w:ind w:left="6"/>
        <w:rPr>
          <w:rFonts w:eastAsia="Times New Roman" w:cs="Helvetica"/>
        </w:rPr>
      </w:pPr>
      <w:r w:rsidRPr="00F509E3">
        <w:rPr>
          <w:rFonts w:eastAsia="Arial" w:cs="Helvetica"/>
          <w:sz w:val="13"/>
          <w:szCs w:val="13"/>
        </w:rPr>
        <w:t>1</w:t>
      </w:r>
      <w:r w:rsidRPr="00F509E3">
        <w:rPr>
          <w:rFonts w:eastAsia="Arial" w:cs="Helvetica"/>
        </w:rPr>
        <w:t xml:space="preserve"> Die Wahl von Fakultätsdelegierten richtet sich nach Art. 23.</w:t>
      </w:r>
    </w:p>
    <w:p w14:paraId="243EFCF4" w14:textId="77777777" w:rsidR="00F509E3" w:rsidRPr="00F509E3" w:rsidRDefault="00F509E3" w:rsidP="00F509E3">
      <w:pPr>
        <w:spacing w:after="60" w:line="0" w:lineRule="atLeast"/>
        <w:ind w:left="6"/>
        <w:rPr>
          <w:rFonts w:eastAsia="Arial" w:cs="Helvetica"/>
        </w:rPr>
      </w:pPr>
      <w:r w:rsidRPr="00F509E3">
        <w:rPr>
          <w:rFonts w:eastAsia="Arial" w:cs="Helvetica"/>
          <w:sz w:val="13"/>
          <w:szCs w:val="13"/>
        </w:rPr>
        <w:t>2</w:t>
      </w:r>
      <w:r w:rsidRPr="00F509E3">
        <w:rPr>
          <w:rFonts w:eastAsia="Arial" w:cs="Helvetica"/>
        </w:rPr>
        <w:t xml:space="preserve"> Delegierte für fakultäre Kommissionen</w:t>
      </w:r>
      <w:r w:rsidRPr="00F509E3">
        <w:rPr>
          <w:rStyle w:val="Funotenzeichen"/>
          <w:rFonts w:eastAsia="Arial" w:cs="Helvetica"/>
        </w:rPr>
        <w:footnoteReference w:id="10"/>
      </w:r>
      <w:r w:rsidRPr="00F509E3">
        <w:rPr>
          <w:rFonts w:eastAsia="Arial" w:cs="Helvetica"/>
        </w:rPr>
        <w:t xml:space="preserve"> werden durch den Vorstand gewählt.</w:t>
      </w:r>
    </w:p>
    <w:p w14:paraId="66A92C7B" w14:textId="006D5FD7" w:rsidR="00F509E3" w:rsidRDefault="0095178F" w:rsidP="0095178F">
      <w:pPr>
        <w:pStyle w:val="berschrift3"/>
      </w:pPr>
      <w:r>
        <w:t>Art. 2</w:t>
      </w:r>
      <w:r w:rsidR="003F0D7A">
        <w:t>3</w:t>
      </w:r>
      <w:r>
        <w:tab/>
        <w:t>Wahlvoraussetzung</w:t>
      </w:r>
    </w:p>
    <w:p w14:paraId="44FB491A" w14:textId="77777777" w:rsidR="0095178F" w:rsidRPr="0095178F" w:rsidRDefault="0095178F" w:rsidP="0095178F">
      <w:pPr>
        <w:spacing w:after="60"/>
        <w:ind w:left="6"/>
        <w:jc w:val="both"/>
        <w:rPr>
          <w:rFonts w:eastAsia="Times New Roman" w:cs="Helvetica"/>
        </w:rPr>
      </w:pPr>
      <w:r w:rsidRPr="0095178F">
        <w:rPr>
          <w:rFonts w:eastAsia="Arial" w:cs="Helvetica"/>
          <w:sz w:val="13"/>
          <w:szCs w:val="13"/>
        </w:rPr>
        <w:t>1</w:t>
      </w:r>
      <w:r w:rsidRPr="0095178F">
        <w:rPr>
          <w:rFonts w:eastAsia="Arial" w:cs="Helvetica"/>
        </w:rPr>
        <w:t xml:space="preserve"> Als Fakultätsdelegierte*r ist wählbar, wer die Prüfung des Einführungsstudiums bestanden hat.</w:t>
      </w:r>
      <w:r w:rsidRPr="0095178F">
        <w:rPr>
          <w:rStyle w:val="Funotenzeichen"/>
          <w:rFonts w:eastAsia="Arial" w:cs="Helvetica"/>
        </w:rPr>
        <w:footnoteReference w:id="11"/>
      </w:r>
    </w:p>
    <w:p w14:paraId="77303B5D" w14:textId="77777777" w:rsidR="0095178F" w:rsidRPr="0095178F" w:rsidRDefault="0095178F" w:rsidP="0095178F">
      <w:pPr>
        <w:spacing w:after="60"/>
        <w:ind w:left="6"/>
        <w:jc w:val="both"/>
        <w:rPr>
          <w:rFonts w:eastAsia="Arial" w:cs="Helvetica"/>
        </w:rPr>
      </w:pPr>
      <w:r w:rsidRPr="0095178F">
        <w:rPr>
          <w:rFonts w:eastAsia="Arial" w:cs="Helvetica"/>
          <w:sz w:val="13"/>
          <w:szCs w:val="13"/>
        </w:rPr>
        <w:t>2</w:t>
      </w:r>
      <w:r w:rsidRPr="0095178F">
        <w:rPr>
          <w:rFonts w:eastAsia="Arial" w:cs="Helvetica"/>
        </w:rPr>
        <w:t xml:space="preserve"> Es können so viele Ersatzfakultätsdelegierte wie Fakultätsdelegierte gewählt werden. Diese vertreten die Fakultätsdelegierten.</w:t>
      </w:r>
    </w:p>
    <w:p w14:paraId="6E17AC82" w14:textId="1C3391FA" w:rsidR="0095178F" w:rsidRDefault="0095178F" w:rsidP="0095178F">
      <w:pPr>
        <w:pStyle w:val="berschrift3"/>
      </w:pPr>
      <w:r>
        <w:t>Art. 2</w:t>
      </w:r>
      <w:r w:rsidR="003F0D7A">
        <w:t>4</w:t>
      </w:r>
      <w:r>
        <w:tab/>
        <w:t>Wahl, Amtsdauer und Rücktritt</w:t>
      </w:r>
    </w:p>
    <w:p w14:paraId="080DD140" w14:textId="77777777" w:rsidR="0095178F" w:rsidRPr="0095178F" w:rsidRDefault="0095178F" w:rsidP="0095178F">
      <w:pPr>
        <w:spacing w:after="60"/>
        <w:ind w:left="6"/>
        <w:jc w:val="both"/>
        <w:rPr>
          <w:rFonts w:eastAsia="Times New Roman" w:cs="Helvetica"/>
        </w:rPr>
      </w:pPr>
      <w:r w:rsidRPr="0095178F">
        <w:rPr>
          <w:rFonts w:eastAsia="Arial" w:cs="Helvetica"/>
          <w:sz w:val="13"/>
          <w:szCs w:val="13"/>
        </w:rPr>
        <w:t>1</w:t>
      </w:r>
      <w:r w:rsidRPr="0095178F">
        <w:rPr>
          <w:rFonts w:eastAsia="Arial" w:cs="Helvetica"/>
        </w:rPr>
        <w:t xml:space="preserve"> Die Wahl von Fakultätsdelegierten und Ersatzfakultätsdelegierten erfolgt durch die Fachschaftsver-sammlung im Herbstsemester.</w:t>
      </w:r>
    </w:p>
    <w:p w14:paraId="152129A4" w14:textId="77777777" w:rsidR="0095178F" w:rsidRPr="0095178F" w:rsidRDefault="0095178F" w:rsidP="0095178F">
      <w:pPr>
        <w:spacing w:after="60"/>
        <w:ind w:left="6"/>
        <w:jc w:val="both"/>
        <w:rPr>
          <w:rFonts w:eastAsia="Times New Roman" w:cs="Helvetica"/>
        </w:rPr>
      </w:pPr>
      <w:r w:rsidRPr="0095178F">
        <w:rPr>
          <w:rFonts w:eastAsia="Arial" w:cs="Helvetica"/>
          <w:sz w:val="13"/>
          <w:szCs w:val="13"/>
        </w:rPr>
        <w:t>2</w:t>
      </w:r>
      <w:r w:rsidRPr="0095178F">
        <w:rPr>
          <w:rFonts w:eastAsia="Arial" w:cs="Helvetica"/>
        </w:rPr>
        <w:t xml:space="preserve"> Die Amtsdauer beginnt unmittelbar mit Annahme der Wahl und dauert bis zur Fachschaftsversammlung im nächsten Herbstsemester. Eine Wiederwahl ist möglich.</w:t>
      </w:r>
    </w:p>
    <w:p w14:paraId="3CC9B6F9" w14:textId="3447448E" w:rsidR="0095178F" w:rsidRPr="0095178F" w:rsidRDefault="0095178F" w:rsidP="0095178F">
      <w:pPr>
        <w:rPr>
          <w:rFonts w:cs="Helvetica"/>
        </w:rPr>
      </w:pPr>
      <w:r w:rsidRPr="0095178F">
        <w:rPr>
          <w:rFonts w:eastAsia="Arial" w:cs="Helvetica"/>
          <w:sz w:val="13"/>
          <w:szCs w:val="13"/>
        </w:rPr>
        <w:t>3</w:t>
      </w:r>
      <w:r w:rsidRPr="0095178F">
        <w:rPr>
          <w:rFonts w:eastAsia="Arial" w:cs="Helvetica"/>
        </w:rPr>
        <w:t xml:space="preserve"> Bei Rücktritt von Fakultätsdelegierten und Ersatzfakultätsdelgierten kann ein Ersatz durch die Fachschaftsversammlung des Frühlingssemesters oder durch eine ausserordentliche Fachschafts-versammlung gewählt werden. Für die Abberufung gilt Art. 7 Abs. 2.</w:t>
      </w:r>
    </w:p>
    <w:p w14:paraId="4155CB1E" w14:textId="397635D7" w:rsidR="0095178F" w:rsidRDefault="0095178F" w:rsidP="0095178F">
      <w:pPr>
        <w:pStyle w:val="berschrift1"/>
        <w:numPr>
          <w:ilvl w:val="0"/>
          <w:numId w:val="1"/>
        </w:numPr>
      </w:pPr>
      <w:r>
        <w:t>Finanzen</w:t>
      </w:r>
    </w:p>
    <w:p w14:paraId="1643BF67" w14:textId="54CF4801" w:rsidR="0095178F" w:rsidRDefault="0095178F" w:rsidP="0095178F">
      <w:pPr>
        <w:pStyle w:val="berschrift3"/>
      </w:pPr>
      <w:r>
        <w:t>Art. 2</w:t>
      </w:r>
      <w:r w:rsidR="003F0D7A">
        <w:t>5</w:t>
      </w:r>
      <w:r>
        <w:tab/>
        <w:t>Kassenjahr</w:t>
      </w:r>
    </w:p>
    <w:p w14:paraId="7CE34FB1" w14:textId="3EA41821" w:rsidR="0095178F" w:rsidRDefault="0095178F" w:rsidP="0095178F">
      <w:pPr>
        <w:rPr>
          <w:rFonts w:eastAsia="Arial" w:cs="Helvetica"/>
        </w:rPr>
      </w:pPr>
      <w:r w:rsidRPr="0095178F">
        <w:rPr>
          <w:rFonts w:eastAsia="Arial" w:cs="Helvetica"/>
        </w:rPr>
        <w:t>Das Kassenjahr der Fachschaft beginnt mit dem 1. Januar und endet am 31. Dezember.</w:t>
      </w:r>
    </w:p>
    <w:p w14:paraId="7A687EA6" w14:textId="345BE887" w:rsidR="0095178F" w:rsidRDefault="0095178F" w:rsidP="0095178F">
      <w:pPr>
        <w:pStyle w:val="berschrift3"/>
      </w:pPr>
      <w:r>
        <w:t>Art. 2</w:t>
      </w:r>
      <w:r w:rsidR="003F0D7A">
        <w:t>6</w:t>
      </w:r>
      <w:r>
        <w:tab/>
        <w:t>Finanzierung</w:t>
      </w:r>
    </w:p>
    <w:p w14:paraId="620B541F" w14:textId="371B4287" w:rsidR="0095178F" w:rsidRDefault="0095178F" w:rsidP="0095178F">
      <w:pPr>
        <w:rPr>
          <w:rFonts w:eastAsia="Arial" w:cs="Helvetica"/>
        </w:rPr>
      </w:pPr>
      <w:r w:rsidRPr="0095178F">
        <w:rPr>
          <w:rFonts w:eastAsia="Arial" w:cs="Helvetica"/>
        </w:rPr>
        <w:t>Die Fachschaft finanziert ihre Ausgaben durch Beiträge der SUB</w:t>
      </w:r>
      <w:r w:rsidRPr="0095178F">
        <w:rPr>
          <w:rStyle w:val="Funotenzeichen"/>
          <w:rFonts w:eastAsia="Arial" w:cs="Helvetica"/>
        </w:rPr>
        <w:footnoteReference w:id="12"/>
      </w:r>
      <w:r w:rsidRPr="0095178F">
        <w:rPr>
          <w:rFonts w:eastAsia="Arial" w:cs="Helvetica"/>
        </w:rPr>
        <w:t>, gewinnbringende Aktivitäten und Spendengelder.</w:t>
      </w:r>
    </w:p>
    <w:p w14:paraId="31B1BC04" w14:textId="7E6C6DE2" w:rsidR="0095178F" w:rsidRDefault="0095178F" w:rsidP="0095178F">
      <w:pPr>
        <w:pStyle w:val="berschrift3"/>
      </w:pPr>
      <w:r>
        <w:t>Art. 2</w:t>
      </w:r>
      <w:r w:rsidR="003F0D7A">
        <w:t>7</w:t>
      </w:r>
      <w:r w:rsidR="004D53E4">
        <w:t xml:space="preserve"> Budgetkompetenz</w:t>
      </w:r>
    </w:p>
    <w:p w14:paraId="13E02700" w14:textId="77777777" w:rsidR="0095178F" w:rsidRPr="0095178F" w:rsidRDefault="0095178F" w:rsidP="0095178F">
      <w:pPr>
        <w:spacing w:after="60"/>
        <w:ind w:left="6"/>
        <w:rPr>
          <w:rFonts w:eastAsia="Times New Roman" w:cs="Helvetica"/>
        </w:rPr>
      </w:pPr>
      <w:r w:rsidRPr="0095178F">
        <w:rPr>
          <w:rFonts w:eastAsia="Arial" w:cs="Helvetica"/>
          <w:sz w:val="13"/>
          <w:szCs w:val="13"/>
        </w:rPr>
        <w:t>1</w:t>
      </w:r>
      <w:r w:rsidRPr="0095178F">
        <w:rPr>
          <w:rFonts w:eastAsia="Arial" w:cs="Helvetica"/>
        </w:rPr>
        <w:t xml:space="preserve"> Die Fachschaftsversammlung beschliesst das Budget.</w:t>
      </w:r>
    </w:p>
    <w:p w14:paraId="2C70B6C3" w14:textId="1944F09C" w:rsidR="0095178F" w:rsidRDefault="0095178F" w:rsidP="0095178F">
      <w:pPr>
        <w:rPr>
          <w:rFonts w:eastAsia="Arial" w:cs="Helvetica"/>
        </w:rPr>
      </w:pPr>
      <w:r w:rsidRPr="0095178F">
        <w:rPr>
          <w:rFonts w:eastAsia="Arial" w:cs="Helvetica"/>
          <w:sz w:val="13"/>
          <w:szCs w:val="13"/>
        </w:rPr>
        <w:t>2</w:t>
      </w:r>
      <w:r w:rsidRPr="0095178F">
        <w:rPr>
          <w:rFonts w:eastAsia="Arial" w:cs="Helvetica"/>
        </w:rPr>
        <w:t xml:space="preserve"> Der Vorstand kann Ausgaben, die das Budget um höchstens 750 Franken übersteigen, tätigen.</w:t>
      </w:r>
    </w:p>
    <w:p w14:paraId="7EAF0394" w14:textId="04D01B76" w:rsidR="0095178F" w:rsidRDefault="0095178F" w:rsidP="0095178F">
      <w:pPr>
        <w:pStyle w:val="berschrift1"/>
        <w:numPr>
          <w:ilvl w:val="0"/>
          <w:numId w:val="1"/>
        </w:numPr>
      </w:pPr>
      <w:r>
        <w:t>Kommunikation</w:t>
      </w:r>
    </w:p>
    <w:p w14:paraId="0A87B1AD" w14:textId="33AE5EA0" w:rsidR="0095178F" w:rsidRDefault="0095178F" w:rsidP="0095178F">
      <w:pPr>
        <w:pStyle w:val="berschrift3"/>
      </w:pPr>
      <w:r>
        <w:t>Art. 2</w:t>
      </w:r>
      <w:r w:rsidR="003F0D7A">
        <w:t>8</w:t>
      </w:r>
      <w:r>
        <w:tab/>
        <w:t>Informationspflicht</w:t>
      </w:r>
    </w:p>
    <w:p w14:paraId="174D0EDA" w14:textId="312A8295" w:rsidR="0095178F" w:rsidRDefault="0095178F" w:rsidP="0095178F">
      <w:r>
        <w:t>Die Fachschaft informiert ihre Mitglieder über ihre Tätigkeit</w:t>
      </w:r>
    </w:p>
    <w:p w14:paraId="4124F326" w14:textId="5FC50F51" w:rsidR="0095178F" w:rsidRDefault="0095178F" w:rsidP="0095178F">
      <w:pPr>
        <w:pStyle w:val="berschrift3"/>
      </w:pPr>
      <w:r>
        <w:t>Art. 2</w:t>
      </w:r>
      <w:r w:rsidR="003F0D7A">
        <w:t>9</w:t>
      </w:r>
      <w:r>
        <w:tab/>
      </w:r>
      <w:proofErr w:type="spellStart"/>
      <w:r>
        <w:t>Fachschaftsanschlagbrett</w:t>
      </w:r>
      <w:proofErr w:type="spellEnd"/>
    </w:p>
    <w:p w14:paraId="2582C422" w14:textId="7C2688DC" w:rsidR="0095178F" w:rsidRDefault="0095178F" w:rsidP="0095178F">
      <w:pPr>
        <w:rPr>
          <w:rFonts w:eastAsia="Arial" w:cs="Helvetica"/>
        </w:rPr>
      </w:pPr>
      <w:r w:rsidRPr="0095178F">
        <w:rPr>
          <w:rFonts w:eastAsia="Arial" w:cs="Helvetica"/>
        </w:rPr>
        <w:t>Das Anschlagbrett der Fachschaft wird vom Vorstand auf aktuellem Stand gehalten, um die Information der Studierenden zu gewährleisten.</w:t>
      </w:r>
    </w:p>
    <w:p w14:paraId="76950424" w14:textId="13F56FF6" w:rsidR="0095178F" w:rsidRDefault="0095178F" w:rsidP="0095178F">
      <w:pPr>
        <w:pStyle w:val="berschrift3"/>
      </w:pPr>
      <w:r>
        <w:t xml:space="preserve">Art. </w:t>
      </w:r>
      <w:r w:rsidR="003F0D7A">
        <w:t>30</w:t>
      </w:r>
      <w:r>
        <w:tab/>
        <w:t>Homepage</w:t>
      </w:r>
    </w:p>
    <w:p w14:paraId="670060B9" w14:textId="3AE5E6C7" w:rsidR="0095178F" w:rsidRDefault="0095178F" w:rsidP="0095178F">
      <w:r>
        <w:t>Die Fachschaft betreibt eine Homepage.</w:t>
      </w:r>
    </w:p>
    <w:p w14:paraId="2BD29055" w14:textId="2EA5D679" w:rsidR="0095178F" w:rsidRDefault="0095178F" w:rsidP="0095178F">
      <w:pPr>
        <w:pStyle w:val="berschrift1"/>
        <w:numPr>
          <w:ilvl w:val="0"/>
          <w:numId w:val="1"/>
        </w:numPr>
      </w:pPr>
      <w:r>
        <w:lastRenderedPageBreak/>
        <w:t>Revisionsstelle</w:t>
      </w:r>
    </w:p>
    <w:p w14:paraId="035058F5" w14:textId="072FE767" w:rsidR="0095178F" w:rsidRDefault="0095178F" w:rsidP="0095178F">
      <w:pPr>
        <w:pStyle w:val="berschrift3"/>
      </w:pPr>
      <w:r>
        <w:t>Art. 3</w:t>
      </w:r>
      <w:r w:rsidR="003F0D7A">
        <w:t>1</w:t>
      </w:r>
      <w:r>
        <w:tab/>
        <w:t>Revisionsstelle</w:t>
      </w:r>
    </w:p>
    <w:p w14:paraId="33EE0DBE" w14:textId="2D996CEB" w:rsidR="0095178F" w:rsidRDefault="0095178F" w:rsidP="0095178F">
      <w:r w:rsidRPr="0095178F">
        <w:t>Die Fachschaftsversammlung kann eine Revisionsstelle wählen. Wählbar sind natürliche und juristische Personen. Sie kann, muss aber nicht Mitglied der Fachschaft sein.</w:t>
      </w:r>
    </w:p>
    <w:p w14:paraId="429C554D" w14:textId="0FD246B5" w:rsidR="0095178F" w:rsidRDefault="00336F63" w:rsidP="00336F63">
      <w:pPr>
        <w:pStyle w:val="berschrift1"/>
        <w:numPr>
          <w:ilvl w:val="0"/>
          <w:numId w:val="1"/>
        </w:numPr>
      </w:pPr>
      <w:r>
        <w:t>Statutenrevision</w:t>
      </w:r>
    </w:p>
    <w:p w14:paraId="4763D20F" w14:textId="7DC5CE69" w:rsidR="00336F63" w:rsidRDefault="00336F63" w:rsidP="00336F63">
      <w:pPr>
        <w:pStyle w:val="berschrift3"/>
      </w:pPr>
      <w:r>
        <w:t>Art. 3</w:t>
      </w:r>
      <w:r w:rsidR="003F0D7A">
        <w:t>2</w:t>
      </w:r>
      <w:r>
        <w:tab/>
        <w:t>Beschluss und Frist</w:t>
      </w:r>
    </w:p>
    <w:p w14:paraId="23BF1956" w14:textId="6D5D5D59" w:rsidR="00336F63" w:rsidRPr="00336F63" w:rsidRDefault="00336F63" w:rsidP="00336F63">
      <w:pPr>
        <w:spacing w:after="60"/>
        <w:rPr>
          <w:rFonts w:eastAsia="Times New Roman" w:cs="Helvetica"/>
        </w:rPr>
      </w:pPr>
      <w:r w:rsidRPr="00336F63">
        <w:rPr>
          <w:rFonts w:eastAsia="Arial" w:cs="Helvetica"/>
          <w:sz w:val="13"/>
          <w:szCs w:val="13"/>
        </w:rPr>
        <w:t>1</w:t>
      </w:r>
      <w:r w:rsidRPr="00336F63">
        <w:rPr>
          <w:rFonts w:eastAsia="Arial" w:cs="Helvetica"/>
        </w:rPr>
        <w:t xml:space="preserve"> Eine Total- oder Teilrevision der Statuten kann jederzeit vorgenommen werden, wenn die Fachschaftsversammlung eine solche mit einfachem Mehr nach Art. 4 Abs. 2 beschliesst.</w:t>
      </w:r>
    </w:p>
    <w:p w14:paraId="5E18BBB3" w14:textId="753BB202" w:rsidR="00336F63" w:rsidRPr="00336F63" w:rsidRDefault="00336F63" w:rsidP="00336F63">
      <w:pPr>
        <w:rPr>
          <w:rFonts w:cs="Helvetica"/>
        </w:rPr>
      </w:pPr>
      <w:r w:rsidRPr="00336F63">
        <w:rPr>
          <w:rFonts w:eastAsia="Arial" w:cs="Helvetica"/>
          <w:sz w:val="13"/>
          <w:szCs w:val="13"/>
        </w:rPr>
        <w:t>2</w:t>
      </w:r>
      <w:r w:rsidRPr="00336F63">
        <w:rPr>
          <w:rFonts w:eastAsia="Arial" w:cs="Helvetica"/>
        </w:rPr>
        <w:t xml:space="preserve"> Die Einhaltung der ordentlichen Einberufungsfrist von sieben Tagen ist zwingend. Art. 6 Abs. 2 Satz 2 findet hier keine Anwendung.</w:t>
      </w:r>
    </w:p>
    <w:p w14:paraId="55A3284D" w14:textId="73496746" w:rsidR="00336F63" w:rsidRDefault="00336F63" w:rsidP="00336F63">
      <w:pPr>
        <w:pStyle w:val="berschrift1"/>
        <w:numPr>
          <w:ilvl w:val="0"/>
          <w:numId w:val="1"/>
        </w:numPr>
      </w:pPr>
      <w:r>
        <w:t>Schlussbestimmungen</w:t>
      </w:r>
    </w:p>
    <w:p w14:paraId="7A8A0765" w14:textId="32C8FE3D" w:rsidR="00336F63" w:rsidRDefault="00336F63" w:rsidP="00336F63">
      <w:pPr>
        <w:pStyle w:val="berschrift3"/>
      </w:pPr>
      <w:r>
        <w:t>Art. 3</w:t>
      </w:r>
      <w:r w:rsidR="003F0D7A">
        <w:t>3</w:t>
      </w:r>
      <w:r>
        <w:tab/>
        <w:t>Schlussbestimmungen</w:t>
      </w:r>
    </w:p>
    <w:p w14:paraId="07C5DE82" w14:textId="77777777" w:rsidR="00336F63" w:rsidRDefault="00336F63" w:rsidP="00336F63">
      <w:r w:rsidRPr="00336F63">
        <w:rPr>
          <w:sz w:val="13"/>
          <w:szCs w:val="13"/>
        </w:rPr>
        <w:t>1</w:t>
      </w:r>
      <w:r>
        <w:t xml:space="preserve"> Diese Statuten treten nach Beschluss durch die Fachschaftsversammlung und nach Genehmigung des Studierendenrats in Kraft und ersetzen die früheren Statuten.</w:t>
      </w:r>
    </w:p>
    <w:p w14:paraId="4CF5D12F" w14:textId="50634AE3" w:rsidR="00336F63" w:rsidRDefault="00336F63" w:rsidP="00336F63">
      <w:r w:rsidRPr="00336F63">
        <w:rPr>
          <w:sz w:val="13"/>
          <w:szCs w:val="13"/>
        </w:rPr>
        <w:t>2</w:t>
      </w:r>
      <w:r>
        <w:t xml:space="preserve"> Beschlossen durch: den Vorstand am xx.</w:t>
      </w:r>
      <w:proofErr w:type="gramStart"/>
      <w:r>
        <w:t>xx.xxxx</w:t>
      </w:r>
      <w:proofErr w:type="gramEnd"/>
      <w:r>
        <w:t>; die Fachschaftsversammlung am xx.</w:t>
      </w:r>
      <w:proofErr w:type="gramStart"/>
      <w:r>
        <w:t>xx.xxxx</w:t>
      </w:r>
      <w:proofErr w:type="gramEnd"/>
      <w:r>
        <w:t>.</w:t>
      </w:r>
    </w:p>
    <w:p w14:paraId="30DF632E" w14:textId="3AFA3722" w:rsidR="00336F63" w:rsidRDefault="00336F63" w:rsidP="00336F63">
      <w:r w:rsidRPr="00336F63">
        <w:rPr>
          <w:sz w:val="13"/>
          <w:szCs w:val="13"/>
        </w:rPr>
        <w:t>3</w:t>
      </w:r>
      <w:r>
        <w:t xml:space="preserve"> Genehmigt durch den Studierendenrat der </w:t>
      </w:r>
      <w:r w:rsidR="00AF2755">
        <w:t>Studierendenschaft der Universität Bern</w:t>
      </w:r>
      <w:r>
        <w:t xml:space="preserve"> am </w:t>
      </w:r>
      <w:r w:rsidR="00AF2755">
        <w:t>xx.</w:t>
      </w:r>
      <w:proofErr w:type="gramStart"/>
      <w:r w:rsidR="00AF2755">
        <w:t>xx.xxxx</w:t>
      </w:r>
      <w:proofErr w:type="gramEnd"/>
      <w:r>
        <w:t>.</w:t>
      </w:r>
    </w:p>
    <w:p w14:paraId="0BD517DD" w14:textId="05A26F90" w:rsidR="00AF2755" w:rsidRPr="00336F63" w:rsidRDefault="00AF2755" w:rsidP="00336F63">
      <w:r w:rsidRPr="00AF2755">
        <w:rPr>
          <w:sz w:val="13"/>
          <w:szCs w:val="13"/>
        </w:rPr>
        <w:t>4</w:t>
      </w:r>
      <w:r>
        <w:t xml:space="preserve"> Die genehmigten Statuten sind in bereinigter Form beim Fachschaftssekretariat der SUB innert Wochenfrist zu hinterlegen.</w:t>
      </w:r>
    </w:p>
    <w:sectPr w:rsidR="00AF2755" w:rsidRPr="00336F63" w:rsidSect="007914B7">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7C4F0" w14:textId="77777777" w:rsidR="00723053" w:rsidRDefault="00723053" w:rsidP="007E113B">
      <w:pPr>
        <w:spacing w:after="0" w:line="240" w:lineRule="auto"/>
      </w:pPr>
      <w:r>
        <w:separator/>
      </w:r>
    </w:p>
  </w:endnote>
  <w:endnote w:type="continuationSeparator" w:id="0">
    <w:p w14:paraId="1D57DDD5" w14:textId="77777777" w:rsidR="00723053" w:rsidRDefault="00723053" w:rsidP="007E11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6606E" w14:textId="77777777" w:rsidR="007914B7" w:rsidRDefault="007914B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1A2A1" w14:textId="77777777" w:rsidR="007914B7" w:rsidRDefault="007914B7">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110CD" w14:textId="77777777" w:rsidR="007914B7" w:rsidRDefault="007914B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E6618" w14:textId="77777777" w:rsidR="00723053" w:rsidRDefault="00723053" w:rsidP="007E113B">
      <w:pPr>
        <w:spacing w:after="0" w:line="240" w:lineRule="auto"/>
      </w:pPr>
      <w:r>
        <w:separator/>
      </w:r>
    </w:p>
  </w:footnote>
  <w:footnote w:type="continuationSeparator" w:id="0">
    <w:p w14:paraId="51D974F6" w14:textId="77777777" w:rsidR="00723053" w:rsidRDefault="00723053" w:rsidP="007E113B">
      <w:pPr>
        <w:spacing w:after="0" w:line="240" w:lineRule="auto"/>
      </w:pPr>
      <w:r>
        <w:continuationSeparator/>
      </w:r>
    </w:p>
  </w:footnote>
  <w:footnote w:id="1">
    <w:p w14:paraId="1124B377" w14:textId="75714E54" w:rsidR="007E113B" w:rsidRPr="008718BF" w:rsidRDefault="007E113B" w:rsidP="008718BF">
      <w:pPr>
        <w:pStyle w:val="Funotentext"/>
        <w:spacing w:line="360" w:lineRule="auto"/>
        <w:rPr>
          <w:rFonts w:ascii="Helvetica" w:hAnsi="Helvetica" w:cs="Helvetica"/>
          <w:sz w:val="18"/>
          <w:szCs w:val="18"/>
        </w:rPr>
      </w:pPr>
      <w:r w:rsidRPr="008718BF">
        <w:rPr>
          <w:rStyle w:val="Funotenzeichen"/>
          <w:rFonts w:ascii="Helvetica" w:hAnsi="Helvetica" w:cs="Helvetica"/>
          <w:sz w:val="18"/>
          <w:szCs w:val="18"/>
        </w:rPr>
        <w:footnoteRef/>
      </w:r>
      <w:r w:rsidRPr="008718BF">
        <w:rPr>
          <w:rFonts w:ascii="Helvetica" w:hAnsi="Helvetica" w:cs="Helvetica"/>
          <w:sz w:val="18"/>
          <w:szCs w:val="18"/>
        </w:rPr>
        <w:t xml:space="preserve"> </w:t>
      </w:r>
      <w:r w:rsidRPr="008718BF">
        <w:rPr>
          <w:rFonts w:ascii="Helvetica" w:eastAsia="Arial" w:hAnsi="Helvetica" w:cs="Helvetica"/>
          <w:sz w:val="18"/>
          <w:szCs w:val="18"/>
        </w:rPr>
        <w:t>Gesetz über die Universität (</w:t>
      </w:r>
      <w:proofErr w:type="spellStart"/>
      <w:r w:rsidRPr="008718BF">
        <w:rPr>
          <w:rFonts w:ascii="Helvetica" w:eastAsia="Arial" w:hAnsi="Helvetica" w:cs="Helvetica"/>
          <w:sz w:val="18"/>
          <w:szCs w:val="18"/>
        </w:rPr>
        <w:t>UniG</w:t>
      </w:r>
      <w:proofErr w:type="spellEnd"/>
      <w:r w:rsidRPr="008718BF">
        <w:rPr>
          <w:rFonts w:ascii="Helvetica" w:eastAsia="Arial" w:hAnsi="Helvetica" w:cs="Helvetica"/>
          <w:sz w:val="18"/>
          <w:szCs w:val="18"/>
        </w:rPr>
        <w:t xml:space="preserve">) vom </w:t>
      </w:r>
      <w:r w:rsidR="00FE10FB">
        <w:rPr>
          <w:rFonts w:ascii="Helvetica" w:eastAsia="Arial" w:hAnsi="Helvetica" w:cs="Helvetica"/>
          <w:sz w:val="18"/>
          <w:szCs w:val="18"/>
        </w:rPr>
        <w:t>05.09.</w:t>
      </w:r>
      <w:r w:rsidRPr="008718BF">
        <w:rPr>
          <w:rFonts w:ascii="Helvetica" w:eastAsia="Arial" w:hAnsi="Helvetica" w:cs="Helvetica"/>
          <w:sz w:val="18"/>
          <w:szCs w:val="18"/>
        </w:rPr>
        <w:t>1996, BSG 436.11.</w:t>
      </w:r>
    </w:p>
  </w:footnote>
  <w:footnote w:id="2">
    <w:p w14:paraId="2045A072" w14:textId="75969E76" w:rsidR="008718BF" w:rsidRPr="008718BF" w:rsidRDefault="007E113B" w:rsidP="008718BF">
      <w:pPr>
        <w:pStyle w:val="Funotentext"/>
        <w:spacing w:line="360" w:lineRule="auto"/>
        <w:rPr>
          <w:rFonts w:ascii="Helvetica" w:eastAsia="Arial" w:hAnsi="Helvetica" w:cs="Helvetica"/>
          <w:sz w:val="18"/>
          <w:szCs w:val="18"/>
        </w:rPr>
      </w:pPr>
      <w:r w:rsidRPr="008718BF">
        <w:rPr>
          <w:rStyle w:val="Funotenzeichen"/>
          <w:rFonts w:ascii="Helvetica" w:hAnsi="Helvetica" w:cs="Helvetica"/>
          <w:sz w:val="18"/>
          <w:szCs w:val="18"/>
        </w:rPr>
        <w:footnoteRef/>
      </w:r>
      <w:r w:rsidRPr="008718BF">
        <w:rPr>
          <w:rFonts w:ascii="Helvetica" w:hAnsi="Helvetica" w:cs="Helvetica"/>
          <w:sz w:val="18"/>
          <w:szCs w:val="18"/>
        </w:rPr>
        <w:t xml:space="preserve"> </w:t>
      </w:r>
      <w:r w:rsidRPr="008718BF">
        <w:rPr>
          <w:rFonts w:ascii="Helvetica" w:eastAsia="Arial" w:hAnsi="Helvetica" w:cs="Helvetica"/>
          <w:sz w:val="18"/>
          <w:szCs w:val="18"/>
        </w:rPr>
        <w:t xml:space="preserve">Statuten der SUB vom 01.03.1990, </w:t>
      </w:r>
      <w:r w:rsidR="00FE10FB">
        <w:rPr>
          <w:rFonts w:ascii="Helvetica" w:eastAsia="Arial" w:hAnsi="Helvetica" w:cs="Helvetica"/>
          <w:sz w:val="18"/>
          <w:szCs w:val="18"/>
        </w:rPr>
        <w:t>ASS</w:t>
      </w:r>
      <w:r w:rsidRPr="008718BF">
        <w:rPr>
          <w:rFonts w:ascii="Helvetica" w:eastAsia="Arial" w:hAnsi="Helvetica" w:cs="Helvetica"/>
          <w:sz w:val="18"/>
          <w:szCs w:val="18"/>
        </w:rPr>
        <w:t xml:space="preserve"> 1.01.</w:t>
      </w:r>
    </w:p>
  </w:footnote>
  <w:footnote w:id="3">
    <w:p w14:paraId="7C7DCDEE" w14:textId="77777777" w:rsidR="007E113B" w:rsidRPr="008718BF" w:rsidRDefault="007E113B" w:rsidP="008718BF">
      <w:pPr>
        <w:pStyle w:val="Funotentext"/>
        <w:spacing w:line="360" w:lineRule="auto"/>
        <w:rPr>
          <w:rFonts w:ascii="Helvetica" w:hAnsi="Helvetica" w:cs="Helvetica"/>
          <w:sz w:val="18"/>
          <w:szCs w:val="18"/>
        </w:rPr>
      </w:pPr>
      <w:r w:rsidRPr="008718BF">
        <w:rPr>
          <w:rStyle w:val="Funotenzeichen"/>
          <w:rFonts w:ascii="Helvetica" w:hAnsi="Helvetica" w:cs="Helvetica"/>
          <w:sz w:val="18"/>
          <w:szCs w:val="18"/>
        </w:rPr>
        <w:footnoteRef/>
      </w:r>
      <w:r w:rsidRPr="008718BF">
        <w:rPr>
          <w:rFonts w:ascii="Helvetica" w:hAnsi="Helvetica" w:cs="Helvetica"/>
          <w:sz w:val="18"/>
          <w:szCs w:val="18"/>
        </w:rPr>
        <w:t xml:space="preserve"> </w:t>
      </w:r>
      <w:r w:rsidRPr="008718BF">
        <w:rPr>
          <w:rFonts w:ascii="Helvetica" w:eastAsia="Arial" w:hAnsi="Helvetica" w:cs="Helvetica"/>
          <w:sz w:val="18"/>
          <w:szCs w:val="18"/>
        </w:rPr>
        <w:t>Vgl. Fn. 2.</w:t>
      </w:r>
    </w:p>
  </w:footnote>
  <w:footnote w:id="4">
    <w:p w14:paraId="7D71FC6A" w14:textId="18ED583C" w:rsidR="008718BF" w:rsidRPr="008718BF" w:rsidRDefault="007E113B" w:rsidP="008718BF">
      <w:pPr>
        <w:tabs>
          <w:tab w:val="left" w:pos="106"/>
        </w:tabs>
        <w:spacing w:line="360" w:lineRule="auto"/>
        <w:rPr>
          <w:rFonts w:eastAsia="Arial" w:cs="Helvetica"/>
          <w:sz w:val="18"/>
          <w:szCs w:val="18"/>
        </w:rPr>
      </w:pPr>
      <w:r w:rsidRPr="008718BF">
        <w:rPr>
          <w:rStyle w:val="Funotenzeichen"/>
          <w:rFonts w:cs="Helvetica"/>
          <w:sz w:val="18"/>
          <w:szCs w:val="18"/>
        </w:rPr>
        <w:footnoteRef/>
      </w:r>
      <w:r w:rsidRPr="008718BF">
        <w:rPr>
          <w:rFonts w:cs="Helvetica"/>
          <w:sz w:val="18"/>
          <w:szCs w:val="18"/>
        </w:rPr>
        <w:t xml:space="preserve"> </w:t>
      </w:r>
      <w:r w:rsidRPr="008718BF">
        <w:rPr>
          <w:rFonts w:eastAsia="Arial" w:cs="Helvetica"/>
          <w:sz w:val="18"/>
          <w:szCs w:val="18"/>
        </w:rPr>
        <w:t>Vgl. Fn. 1</w:t>
      </w:r>
      <w:r w:rsidR="008718BF" w:rsidRPr="008718BF">
        <w:rPr>
          <w:rFonts w:eastAsia="Arial" w:cs="Helvetica"/>
          <w:sz w:val="18"/>
          <w:szCs w:val="18"/>
        </w:rPr>
        <w:t>.</w:t>
      </w:r>
    </w:p>
  </w:footnote>
  <w:footnote w:id="5">
    <w:p w14:paraId="5CC4FCE4" w14:textId="51E0633B" w:rsidR="008718BF" w:rsidRDefault="008718BF">
      <w:pPr>
        <w:pStyle w:val="Funotentext"/>
      </w:pPr>
      <w:r w:rsidRPr="008718BF">
        <w:rPr>
          <w:rStyle w:val="Funotenzeichen"/>
          <w:rFonts w:ascii="Helvetica" w:hAnsi="Helvetica" w:cs="Helvetica"/>
          <w:sz w:val="18"/>
          <w:szCs w:val="18"/>
        </w:rPr>
        <w:footnoteRef/>
      </w:r>
      <w:r w:rsidRPr="008718BF">
        <w:rPr>
          <w:rFonts w:ascii="Helvetica" w:hAnsi="Helvetica" w:cs="Helvetica"/>
          <w:sz w:val="18"/>
          <w:szCs w:val="18"/>
        </w:rPr>
        <w:t xml:space="preserve"> Vgl. Fn. 2.</w:t>
      </w:r>
    </w:p>
  </w:footnote>
  <w:footnote w:id="6">
    <w:p w14:paraId="1FC61E0E" w14:textId="2ECD05E2" w:rsidR="00F509E3" w:rsidRDefault="00F509E3" w:rsidP="00F509E3">
      <w:pPr>
        <w:pStyle w:val="Funotentext"/>
      </w:pPr>
      <w:r>
        <w:rPr>
          <w:rStyle w:val="Funotenzeichen"/>
        </w:rPr>
        <w:footnoteRef/>
      </w:r>
      <w:r>
        <w:t xml:space="preserve"> </w:t>
      </w:r>
      <w:r w:rsidRPr="00FE10FB">
        <w:rPr>
          <w:color w:val="000000" w:themeColor="text1"/>
        </w:rPr>
        <w:t xml:space="preserve">Gemäss </w:t>
      </w:r>
      <w:proofErr w:type="gramStart"/>
      <w:r w:rsidRPr="00FE10FB">
        <w:rPr>
          <w:color w:val="000000" w:themeColor="text1"/>
        </w:rPr>
        <w:t>Ar</w:t>
      </w:r>
      <w:r w:rsidR="00FE10FB">
        <w:rPr>
          <w:color w:val="000000" w:themeColor="text1"/>
        </w:rPr>
        <w:t xml:space="preserve">tikel </w:t>
      </w:r>
      <w:r w:rsidRPr="00FE10FB">
        <w:rPr>
          <w:color w:val="000000" w:themeColor="text1"/>
        </w:rPr>
        <w:t xml:space="preserve"> </w:t>
      </w:r>
      <w:r w:rsidR="00FE10FB" w:rsidRPr="00FE10FB">
        <w:rPr>
          <w:color w:val="000000" w:themeColor="text1"/>
        </w:rPr>
        <w:t>6</w:t>
      </w:r>
      <w:proofErr w:type="gramEnd"/>
      <w:r w:rsidR="00FE10FB" w:rsidRPr="00FE10FB">
        <w:rPr>
          <w:color w:val="000000" w:themeColor="text1"/>
        </w:rPr>
        <w:t xml:space="preserve"> </w:t>
      </w:r>
      <w:r w:rsidR="00FE10FB">
        <w:rPr>
          <w:color w:val="000000" w:themeColor="text1"/>
        </w:rPr>
        <w:t xml:space="preserve">des </w:t>
      </w:r>
      <w:proofErr w:type="spellStart"/>
      <w:r w:rsidR="00FE10FB">
        <w:rPr>
          <w:color w:val="000000" w:themeColor="text1"/>
        </w:rPr>
        <w:t>Fachschaftsreglement</w:t>
      </w:r>
      <w:proofErr w:type="spellEnd"/>
      <w:r w:rsidR="00FE10FB">
        <w:rPr>
          <w:color w:val="000000" w:themeColor="text1"/>
        </w:rPr>
        <w:t xml:space="preserve"> vom 01.01.2025</w:t>
      </w:r>
      <w:r w:rsidR="00FE10FB" w:rsidRPr="00FE10FB">
        <w:rPr>
          <w:color w:val="000000" w:themeColor="text1"/>
        </w:rPr>
        <w:t>, ASS 5.1</w:t>
      </w:r>
    </w:p>
  </w:footnote>
  <w:footnote w:id="7">
    <w:p w14:paraId="58206AF0" w14:textId="6BD7E092" w:rsidR="0045534A" w:rsidRDefault="0045534A">
      <w:pPr>
        <w:pStyle w:val="Funotentext"/>
      </w:pPr>
      <w:r>
        <w:rPr>
          <w:rStyle w:val="Funotenzeichen"/>
        </w:rPr>
        <w:footnoteRef/>
      </w:r>
      <w:r>
        <w:t xml:space="preserve"> </w:t>
      </w:r>
      <w:r w:rsidRPr="0045534A">
        <w:rPr>
          <w:highlight w:val="yellow"/>
        </w:rPr>
        <w:t>BEMERKUNG: «weiteres Vorstandmitglied» kann auch mit Kassier*in geändert werden.</w:t>
      </w:r>
    </w:p>
  </w:footnote>
  <w:footnote w:id="8">
    <w:p w14:paraId="4CF34824" w14:textId="5853BF1A" w:rsidR="0045534A" w:rsidRDefault="0045534A">
      <w:pPr>
        <w:pStyle w:val="Funotentext"/>
      </w:pPr>
      <w:r>
        <w:rPr>
          <w:rStyle w:val="Funotenzeichen"/>
        </w:rPr>
        <w:footnoteRef/>
      </w:r>
      <w:r>
        <w:t xml:space="preserve"> </w:t>
      </w:r>
      <w:r w:rsidRPr="0045534A">
        <w:rPr>
          <w:highlight w:val="yellow"/>
        </w:rPr>
        <w:t>BEMERKUNG: optional</w:t>
      </w:r>
    </w:p>
  </w:footnote>
  <w:footnote w:id="9">
    <w:p w14:paraId="008A47B5" w14:textId="248CFA9B" w:rsidR="00F509E3" w:rsidRPr="00D549E0" w:rsidRDefault="00F509E3" w:rsidP="00F509E3">
      <w:pPr>
        <w:pStyle w:val="Funotentext"/>
        <w:rPr>
          <w:sz w:val="16"/>
          <w:szCs w:val="16"/>
        </w:rPr>
      </w:pPr>
      <w:r>
        <w:rPr>
          <w:rStyle w:val="Funotenzeichen"/>
        </w:rPr>
        <w:footnoteRef/>
      </w:r>
      <w:r>
        <w:t xml:space="preserve"> </w:t>
      </w:r>
      <w:r w:rsidR="00FE10FB" w:rsidRPr="00FE10FB">
        <w:rPr>
          <w:highlight w:val="yellow"/>
        </w:rPr>
        <w:t>BEMERKUNG: Jeweiliges Fakultätsreglement einfügen.</w:t>
      </w:r>
    </w:p>
  </w:footnote>
  <w:footnote w:id="10">
    <w:p w14:paraId="1F7AEACB" w14:textId="0AA376A4" w:rsidR="00F509E3" w:rsidRPr="00E652B0" w:rsidRDefault="00F509E3" w:rsidP="00F509E3">
      <w:pPr>
        <w:pStyle w:val="Funotentext"/>
        <w:rPr>
          <w:lang w:val="en-US"/>
        </w:rPr>
      </w:pPr>
      <w:r>
        <w:rPr>
          <w:rStyle w:val="Funotenzeichen"/>
        </w:rPr>
        <w:footnoteRef/>
      </w:r>
      <w:r w:rsidRPr="00E652B0">
        <w:rPr>
          <w:lang w:val="en-US"/>
        </w:rPr>
        <w:t xml:space="preserve"> </w:t>
      </w:r>
      <w:r w:rsidR="00FE10FB">
        <w:rPr>
          <w:lang w:val="en-US"/>
        </w:rPr>
        <w:t xml:space="preserve">EINFÜGEN: </w:t>
      </w:r>
      <w:proofErr w:type="spellStart"/>
      <w:r w:rsidR="00FE10FB">
        <w:rPr>
          <w:lang w:val="en-US"/>
        </w:rPr>
        <w:t>Spezifischer</w:t>
      </w:r>
      <w:proofErr w:type="spellEnd"/>
      <w:r w:rsidR="00FE10FB">
        <w:rPr>
          <w:lang w:val="en-US"/>
        </w:rPr>
        <w:t xml:space="preserve"> Artikel </w:t>
      </w:r>
      <w:proofErr w:type="spellStart"/>
      <w:r w:rsidR="00FE10FB">
        <w:rPr>
          <w:lang w:val="en-US"/>
        </w:rPr>
        <w:t>Fakultätsreglement</w:t>
      </w:r>
      <w:proofErr w:type="spellEnd"/>
    </w:p>
  </w:footnote>
  <w:footnote w:id="11">
    <w:p w14:paraId="10626596" w14:textId="57015624" w:rsidR="0095178F" w:rsidRPr="00E652B0" w:rsidRDefault="0095178F" w:rsidP="0095178F">
      <w:pPr>
        <w:pStyle w:val="Funotentext"/>
        <w:rPr>
          <w:lang w:val="en-US"/>
        </w:rPr>
      </w:pPr>
      <w:r>
        <w:rPr>
          <w:rStyle w:val="Funotenzeichen"/>
        </w:rPr>
        <w:footnoteRef/>
      </w:r>
      <w:r w:rsidRPr="00E652B0">
        <w:rPr>
          <w:lang w:val="en-US"/>
        </w:rPr>
        <w:t xml:space="preserve"> </w:t>
      </w:r>
      <w:r w:rsidR="00FE10FB">
        <w:rPr>
          <w:lang w:val="en-US"/>
        </w:rPr>
        <w:t xml:space="preserve">EINFÜGEN: </w:t>
      </w:r>
      <w:proofErr w:type="spellStart"/>
      <w:r w:rsidR="00FE10FB">
        <w:rPr>
          <w:lang w:val="en-US"/>
        </w:rPr>
        <w:t>Spezifischer</w:t>
      </w:r>
      <w:proofErr w:type="spellEnd"/>
      <w:r w:rsidR="00FE10FB">
        <w:rPr>
          <w:lang w:val="en-US"/>
        </w:rPr>
        <w:t xml:space="preserve"> Artikel </w:t>
      </w:r>
      <w:proofErr w:type="spellStart"/>
      <w:r w:rsidR="00FE10FB">
        <w:rPr>
          <w:lang w:val="en-US"/>
        </w:rPr>
        <w:t>Fakultätsreglement</w:t>
      </w:r>
      <w:proofErr w:type="spellEnd"/>
      <w:r w:rsidRPr="00E652B0">
        <w:rPr>
          <w:lang w:val="en-US"/>
        </w:rPr>
        <w:t>.</w:t>
      </w:r>
    </w:p>
  </w:footnote>
  <w:footnote w:id="12">
    <w:p w14:paraId="2BD41793" w14:textId="31490A0F" w:rsidR="0095178F" w:rsidRDefault="0095178F" w:rsidP="0095178F">
      <w:pPr>
        <w:pStyle w:val="Funotentext"/>
      </w:pPr>
      <w:r>
        <w:rPr>
          <w:rStyle w:val="Funotenzeichen"/>
        </w:rPr>
        <w:footnoteRef/>
      </w:r>
      <w:r>
        <w:t xml:space="preserve"> </w:t>
      </w:r>
      <w:r w:rsidRPr="00633AD3">
        <w:t>FS</w:t>
      </w:r>
      <w:r w:rsidR="00FE10FB">
        <w:t>R</w:t>
      </w:r>
      <w:r w:rsidRPr="00633AD3">
        <w:t xml:space="preserve"> (vgl. Fn. 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AB955" w14:textId="77777777" w:rsidR="007914B7" w:rsidRDefault="007914B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E40E5" w14:textId="4B0CC856" w:rsidR="007914B7" w:rsidRDefault="007914B7">
    <w:pPr>
      <w:pStyle w:val="Kopfzeile"/>
    </w:pPr>
  </w:p>
  <w:p w14:paraId="6C4E9BB2" w14:textId="05AAB5EE" w:rsidR="007914B7" w:rsidRDefault="007914B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1099F" w14:textId="446E6814" w:rsidR="007914B7" w:rsidRDefault="007914B7">
    <w:pPr>
      <w:pStyle w:val="Kopfzeile"/>
    </w:pPr>
    <w:r>
      <w:rPr>
        <w:noProof/>
      </w:rPr>
      <w:drawing>
        <wp:anchor distT="0" distB="0" distL="114300" distR="114300" simplePos="0" relativeHeight="251659264" behindDoc="0" locked="0" layoutInCell="1" allowOverlap="1" wp14:anchorId="5A9BA320" wp14:editId="4E438D75">
          <wp:simplePos x="0" y="0"/>
          <wp:positionH relativeFrom="column">
            <wp:posOffset>5486400</wp:posOffset>
          </wp:positionH>
          <wp:positionV relativeFrom="paragraph">
            <wp:posOffset>-334010</wp:posOffset>
          </wp:positionV>
          <wp:extent cx="1074420" cy="682764"/>
          <wp:effectExtent l="0" t="0" r="0" b="3175"/>
          <wp:wrapNone/>
          <wp:docPr id="1" name="Grafik 1" descr="Ein Bild, das Grün, Grafiken,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Grün, Grafiken, Desig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074420" cy="68276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38E1F28"/>
    <w:lvl w:ilvl="0" w:tplc="B6D0D612">
      <w:start w:val="1"/>
      <w:numFmt w:val="decimal"/>
      <w:lvlText w:val="%1."/>
      <w:lvlJc w:val="left"/>
    </w:lvl>
    <w:lvl w:ilvl="1" w:tplc="F8DCD63E">
      <w:start w:val="1"/>
      <w:numFmt w:val="bullet"/>
      <w:lvlText w:val=""/>
      <w:lvlJc w:val="left"/>
    </w:lvl>
    <w:lvl w:ilvl="2" w:tplc="C46CE47E">
      <w:start w:val="1"/>
      <w:numFmt w:val="bullet"/>
      <w:lvlText w:val=""/>
      <w:lvlJc w:val="left"/>
    </w:lvl>
    <w:lvl w:ilvl="3" w:tplc="4DD08784">
      <w:start w:val="1"/>
      <w:numFmt w:val="bullet"/>
      <w:lvlText w:val=""/>
      <w:lvlJc w:val="left"/>
    </w:lvl>
    <w:lvl w:ilvl="4" w:tplc="74929B6C">
      <w:start w:val="1"/>
      <w:numFmt w:val="bullet"/>
      <w:lvlText w:val=""/>
      <w:lvlJc w:val="left"/>
    </w:lvl>
    <w:lvl w:ilvl="5" w:tplc="FB3E2A7A">
      <w:start w:val="1"/>
      <w:numFmt w:val="bullet"/>
      <w:lvlText w:val=""/>
      <w:lvlJc w:val="left"/>
    </w:lvl>
    <w:lvl w:ilvl="6" w:tplc="14185C0C">
      <w:start w:val="1"/>
      <w:numFmt w:val="bullet"/>
      <w:lvlText w:val=""/>
      <w:lvlJc w:val="left"/>
    </w:lvl>
    <w:lvl w:ilvl="7" w:tplc="99168C12">
      <w:start w:val="1"/>
      <w:numFmt w:val="bullet"/>
      <w:lvlText w:val=""/>
      <w:lvlJc w:val="left"/>
    </w:lvl>
    <w:lvl w:ilvl="8" w:tplc="FA680D28">
      <w:start w:val="1"/>
      <w:numFmt w:val="bullet"/>
      <w:lvlText w:val=""/>
      <w:lvlJc w:val="left"/>
    </w:lvl>
  </w:abstractNum>
  <w:abstractNum w:abstractNumId="1" w15:restartNumberingAfterBreak="0">
    <w:nsid w:val="00000003"/>
    <w:multiLevelType w:val="hybridMultilevel"/>
    <w:tmpl w:val="9AE4BB6A"/>
    <w:lvl w:ilvl="0" w:tplc="011AC0CA">
      <w:start w:val="1"/>
      <w:numFmt w:val="decimal"/>
      <w:lvlText w:val="%1"/>
      <w:lvlJc w:val="left"/>
    </w:lvl>
    <w:lvl w:ilvl="1" w:tplc="BC464768">
      <w:start w:val="3"/>
      <w:numFmt w:val="lowerLetter"/>
      <w:lvlText w:val="%2)"/>
      <w:lvlJc w:val="left"/>
    </w:lvl>
    <w:lvl w:ilvl="2" w:tplc="EDCA1138">
      <w:start w:val="1"/>
      <w:numFmt w:val="bullet"/>
      <w:lvlText w:val=""/>
      <w:lvlJc w:val="left"/>
    </w:lvl>
    <w:lvl w:ilvl="3" w:tplc="CDF6E0DA">
      <w:start w:val="1"/>
      <w:numFmt w:val="bullet"/>
      <w:lvlText w:val=""/>
      <w:lvlJc w:val="left"/>
    </w:lvl>
    <w:lvl w:ilvl="4" w:tplc="A0008696">
      <w:start w:val="1"/>
      <w:numFmt w:val="bullet"/>
      <w:lvlText w:val=""/>
      <w:lvlJc w:val="left"/>
    </w:lvl>
    <w:lvl w:ilvl="5" w:tplc="98AED044">
      <w:start w:val="1"/>
      <w:numFmt w:val="bullet"/>
      <w:lvlText w:val=""/>
      <w:lvlJc w:val="left"/>
    </w:lvl>
    <w:lvl w:ilvl="6" w:tplc="3EA6EFDE">
      <w:start w:val="1"/>
      <w:numFmt w:val="bullet"/>
      <w:lvlText w:val=""/>
      <w:lvlJc w:val="left"/>
    </w:lvl>
    <w:lvl w:ilvl="7" w:tplc="A2B43AE2">
      <w:start w:val="1"/>
      <w:numFmt w:val="bullet"/>
      <w:lvlText w:val=""/>
      <w:lvlJc w:val="left"/>
    </w:lvl>
    <w:lvl w:ilvl="8" w:tplc="452C12C6">
      <w:start w:val="1"/>
      <w:numFmt w:val="bullet"/>
      <w:lvlText w:val=""/>
      <w:lvlJc w:val="left"/>
    </w:lvl>
  </w:abstractNum>
  <w:abstractNum w:abstractNumId="2" w15:restartNumberingAfterBreak="0">
    <w:nsid w:val="00000004"/>
    <w:multiLevelType w:val="hybridMultilevel"/>
    <w:tmpl w:val="507ED7AA"/>
    <w:lvl w:ilvl="0" w:tplc="50620EA4">
      <w:start w:val="1"/>
      <w:numFmt w:val="decimal"/>
      <w:lvlText w:val="%1"/>
      <w:lvlJc w:val="left"/>
    </w:lvl>
    <w:lvl w:ilvl="1" w:tplc="079C6206">
      <w:start w:val="6"/>
      <w:numFmt w:val="lowerLetter"/>
      <w:lvlText w:val="%2)"/>
      <w:lvlJc w:val="left"/>
    </w:lvl>
    <w:lvl w:ilvl="2" w:tplc="EE50F72A">
      <w:start w:val="1"/>
      <w:numFmt w:val="bullet"/>
      <w:lvlText w:val=""/>
      <w:lvlJc w:val="left"/>
    </w:lvl>
    <w:lvl w:ilvl="3" w:tplc="CDB64266">
      <w:start w:val="1"/>
      <w:numFmt w:val="bullet"/>
      <w:lvlText w:val=""/>
      <w:lvlJc w:val="left"/>
    </w:lvl>
    <w:lvl w:ilvl="4" w:tplc="D7D232EA">
      <w:start w:val="1"/>
      <w:numFmt w:val="bullet"/>
      <w:lvlText w:val=""/>
      <w:lvlJc w:val="left"/>
    </w:lvl>
    <w:lvl w:ilvl="5" w:tplc="BC303288">
      <w:start w:val="1"/>
      <w:numFmt w:val="bullet"/>
      <w:lvlText w:val=""/>
      <w:lvlJc w:val="left"/>
    </w:lvl>
    <w:lvl w:ilvl="6" w:tplc="1CE25D3C">
      <w:start w:val="1"/>
      <w:numFmt w:val="bullet"/>
      <w:lvlText w:val=""/>
      <w:lvlJc w:val="left"/>
    </w:lvl>
    <w:lvl w:ilvl="7" w:tplc="34040F90">
      <w:start w:val="1"/>
      <w:numFmt w:val="bullet"/>
      <w:lvlText w:val=""/>
      <w:lvlJc w:val="left"/>
    </w:lvl>
    <w:lvl w:ilvl="8" w:tplc="5BCC37AE">
      <w:start w:val="1"/>
      <w:numFmt w:val="bullet"/>
      <w:lvlText w:val=""/>
      <w:lvlJc w:val="left"/>
    </w:lvl>
  </w:abstractNum>
  <w:abstractNum w:abstractNumId="3" w15:restartNumberingAfterBreak="0">
    <w:nsid w:val="00000005"/>
    <w:multiLevelType w:val="hybridMultilevel"/>
    <w:tmpl w:val="2EB141F2"/>
    <w:lvl w:ilvl="0" w:tplc="20FCCD4C">
      <w:start w:val="2"/>
      <w:numFmt w:val="decimal"/>
      <w:lvlText w:val="%1."/>
      <w:lvlJc w:val="left"/>
    </w:lvl>
    <w:lvl w:ilvl="1" w:tplc="52A29344">
      <w:start w:val="1"/>
      <w:numFmt w:val="lowerLetter"/>
      <w:lvlText w:val="%2"/>
      <w:lvlJc w:val="left"/>
    </w:lvl>
    <w:lvl w:ilvl="2" w:tplc="31B8E032">
      <w:start w:val="1"/>
      <w:numFmt w:val="bullet"/>
      <w:lvlText w:val=""/>
      <w:lvlJc w:val="left"/>
    </w:lvl>
    <w:lvl w:ilvl="3" w:tplc="829C28B2">
      <w:start w:val="1"/>
      <w:numFmt w:val="bullet"/>
      <w:lvlText w:val=""/>
      <w:lvlJc w:val="left"/>
    </w:lvl>
    <w:lvl w:ilvl="4" w:tplc="9EBAF5D8">
      <w:start w:val="1"/>
      <w:numFmt w:val="bullet"/>
      <w:lvlText w:val=""/>
      <w:lvlJc w:val="left"/>
    </w:lvl>
    <w:lvl w:ilvl="5" w:tplc="0090E496">
      <w:start w:val="1"/>
      <w:numFmt w:val="bullet"/>
      <w:lvlText w:val=""/>
      <w:lvlJc w:val="left"/>
    </w:lvl>
    <w:lvl w:ilvl="6" w:tplc="EF785AF2">
      <w:start w:val="1"/>
      <w:numFmt w:val="bullet"/>
      <w:lvlText w:val=""/>
      <w:lvlJc w:val="left"/>
    </w:lvl>
    <w:lvl w:ilvl="7" w:tplc="649E8C00">
      <w:start w:val="1"/>
      <w:numFmt w:val="bullet"/>
      <w:lvlText w:val=""/>
      <w:lvlJc w:val="left"/>
    </w:lvl>
    <w:lvl w:ilvl="8" w:tplc="68785430">
      <w:start w:val="1"/>
      <w:numFmt w:val="bullet"/>
      <w:lvlText w:val=""/>
      <w:lvlJc w:val="left"/>
    </w:lvl>
  </w:abstractNum>
  <w:abstractNum w:abstractNumId="4" w15:restartNumberingAfterBreak="0">
    <w:nsid w:val="1EE85962"/>
    <w:multiLevelType w:val="hybridMultilevel"/>
    <w:tmpl w:val="923C749E"/>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2235799F"/>
    <w:multiLevelType w:val="hybridMultilevel"/>
    <w:tmpl w:val="40D0C5AE"/>
    <w:lvl w:ilvl="0" w:tplc="3A042E5E">
      <w:start w:val="1"/>
      <w:numFmt w:val="upp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2C690111"/>
    <w:multiLevelType w:val="hybridMultilevel"/>
    <w:tmpl w:val="7968F602"/>
    <w:lvl w:ilvl="0" w:tplc="B1382B82">
      <w:start w:val="1"/>
      <w:numFmt w:val="upperRoman"/>
      <w:lvlText w:val="%1."/>
      <w:lvlJc w:val="left"/>
      <w:pPr>
        <w:ind w:left="1080" w:hanging="72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2EC86DB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366759689">
    <w:abstractNumId w:val="6"/>
  </w:num>
  <w:num w:numId="2" w16cid:durableId="298612432">
    <w:abstractNumId w:val="0"/>
  </w:num>
  <w:num w:numId="3" w16cid:durableId="2039774563">
    <w:abstractNumId w:val="5"/>
  </w:num>
  <w:num w:numId="4" w16cid:durableId="1712462197">
    <w:abstractNumId w:val="1"/>
  </w:num>
  <w:num w:numId="5" w16cid:durableId="1407919917">
    <w:abstractNumId w:val="2"/>
  </w:num>
  <w:num w:numId="6" w16cid:durableId="850605975">
    <w:abstractNumId w:val="3"/>
  </w:num>
  <w:num w:numId="7" w16cid:durableId="1049915954">
    <w:abstractNumId w:val="7"/>
  </w:num>
  <w:num w:numId="8" w16cid:durableId="19450714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3B9"/>
    <w:rsid w:val="00017C82"/>
    <w:rsid w:val="000311FC"/>
    <w:rsid w:val="00071987"/>
    <w:rsid w:val="000D213C"/>
    <w:rsid w:val="00160BB0"/>
    <w:rsid w:val="0017610D"/>
    <w:rsid w:val="001B72A5"/>
    <w:rsid w:val="001D07E7"/>
    <w:rsid w:val="002D2F9B"/>
    <w:rsid w:val="00313C3E"/>
    <w:rsid w:val="00336F63"/>
    <w:rsid w:val="00350EC1"/>
    <w:rsid w:val="003C323D"/>
    <w:rsid w:val="003E42D8"/>
    <w:rsid w:val="003F0D7A"/>
    <w:rsid w:val="0043229F"/>
    <w:rsid w:val="0045534A"/>
    <w:rsid w:val="004563B9"/>
    <w:rsid w:val="004B3B41"/>
    <w:rsid w:val="004D53E4"/>
    <w:rsid w:val="005C142E"/>
    <w:rsid w:val="006D4AC7"/>
    <w:rsid w:val="00723053"/>
    <w:rsid w:val="00771C2E"/>
    <w:rsid w:val="0077563A"/>
    <w:rsid w:val="007914B7"/>
    <w:rsid w:val="007E113B"/>
    <w:rsid w:val="008718BF"/>
    <w:rsid w:val="008F17A7"/>
    <w:rsid w:val="0095178F"/>
    <w:rsid w:val="009F62E7"/>
    <w:rsid w:val="00A264B2"/>
    <w:rsid w:val="00AE047C"/>
    <w:rsid w:val="00AF2755"/>
    <w:rsid w:val="00C215C1"/>
    <w:rsid w:val="00D27AD8"/>
    <w:rsid w:val="00D81B4E"/>
    <w:rsid w:val="00E06BC6"/>
    <w:rsid w:val="00E77516"/>
    <w:rsid w:val="00F24994"/>
    <w:rsid w:val="00F509E3"/>
    <w:rsid w:val="00FE10F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381D6"/>
  <w15:chartTrackingRefBased/>
  <w15:docId w15:val="{50A4258E-A1A7-458D-A232-E6B352DF6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heme="minorHAnsi" w:hAnsi="Helvetica"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E113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7E113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D27AD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7E113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E113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E113B"/>
    <w:pPr>
      <w:numPr>
        <w:ilvl w:val="1"/>
      </w:numPr>
    </w:pPr>
    <w:rPr>
      <w:rFonts w:asciiTheme="minorHAnsi" w:eastAsiaTheme="minorEastAsia" w:hAnsiTheme="minorHAnsi"/>
      <w:color w:val="5A5A5A" w:themeColor="text1" w:themeTint="A5"/>
      <w:spacing w:val="15"/>
    </w:rPr>
  </w:style>
  <w:style w:type="character" w:customStyle="1" w:styleId="UntertitelZchn">
    <w:name w:val="Untertitel Zchn"/>
    <w:basedOn w:val="Absatz-Standardschriftart"/>
    <w:link w:val="Untertitel"/>
    <w:uiPriority w:val="11"/>
    <w:rsid w:val="007E113B"/>
    <w:rPr>
      <w:rFonts w:asciiTheme="minorHAnsi" w:eastAsiaTheme="minorEastAsia" w:hAnsiTheme="minorHAnsi"/>
      <w:color w:val="5A5A5A" w:themeColor="text1" w:themeTint="A5"/>
      <w:spacing w:val="15"/>
    </w:rPr>
  </w:style>
  <w:style w:type="paragraph" w:styleId="Funotentext">
    <w:name w:val="footnote text"/>
    <w:basedOn w:val="Standard"/>
    <w:link w:val="FunotentextZchn"/>
    <w:uiPriority w:val="99"/>
    <w:semiHidden/>
    <w:unhideWhenUsed/>
    <w:rsid w:val="007E113B"/>
    <w:pPr>
      <w:spacing w:after="0" w:line="240" w:lineRule="auto"/>
    </w:pPr>
    <w:rPr>
      <w:rFonts w:ascii="Calibri" w:eastAsia="Calibri" w:hAnsi="Calibri" w:cs="Arial"/>
      <w:kern w:val="0"/>
      <w:sz w:val="20"/>
      <w:szCs w:val="20"/>
      <w:lang w:eastAsia="de-CH"/>
      <w14:ligatures w14:val="none"/>
    </w:rPr>
  </w:style>
  <w:style w:type="character" w:customStyle="1" w:styleId="FunotentextZchn">
    <w:name w:val="Fußnotentext Zchn"/>
    <w:basedOn w:val="Absatz-Standardschriftart"/>
    <w:link w:val="Funotentext"/>
    <w:uiPriority w:val="99"/>
    <w:semiHidden/>
    <w:rsid w:val="007E113B"/>
    <w:rPr>
      <w:rFonts w:ascii="Calibri" w:eastAsia="Calibri" w:hAnsi="Calibri" w:cs="Arial"/>
      <w:kern w:val="0"/>
      <w:sz w:val="20"/>
      <w:szCs w:val="20"/>
      <w:lang w:eastAsia="de-CH"/>
      <w14:ligatures w14:val="none"/>
    </w:rPr>
  </w:style>
  <w:style w:type="character" w:styleId="Funotenzeichen">
    <w:name w:val="footnote reference"/>
    <w:basedOn w:val="Absatz-Standardschriftart"/>
    <w:uiPriority w:val="99"/>
    <w:semiHidden/>
    <w:unhideWhenUsed/>
    <w:rsid w:val="007E113B"/>
    <w:rPr>
      <w:vertAlign w:val="superscript"/>
    </w:rPr>
  </w:style>
  <w:style w:type="character" w:customStyle="1" w:styleId="berschrift1Zchn">
    <w:name w:val="Überschrift 1 Zchn"/>
    <w:basedOn w:val="Absatz-Standardschriftart"/>
    <w:link w:val="berschrift1"/>
    <w:uiPriority w:val="9"/>
    <w:rsid w:val="007E113B"/>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rsid w:val="007E113B"/>
    <w:rPr>
      <w:rFonts w:asciiTheme="majorHAnsi" w:eastAsiaTheme="majorEastAsia" w:hAnsiTheme="majorHAnsi" w:cstheme="majorBidi"/>
      <w:color w:val="2F5496" w:themeColor="accent1" w:themeShade="BF"/>
      <w:sz w:val="26"/>
      <w:szCs w:val="26"/>
    </w:rPr>
  </w:style>
  <w:style w:type="character" w:customStyle="1" w:styleId="berschrift3Zchn">
    <w:name w:val="Überschrift 3 Zchn"/>
    <w:basedOn w:val="Absatz-Standardschriftart"/>
    <w:link w:val="berschrift3"/>
    <w:uiPriority w:val="9"/>
    <w:rsid w:val="00D27AD8"/>
    <w:rPr>
      <w:rFonts w:asciiTheme="majorHAnsi" w:eastAsiaTheme="majorEastAsia" w:hAnsiTheme="majorHAnsi" w:cstheme="majorBidi"/>
      <w:color w:val="1F3763" w:themeColor="accent1" w:themeShade="7F"/>
      <w:sz w:val="24"/>
      <w:szCs w:val="24"/>
    </w:rPr>
  </w:style>
  <w:style w:type="paragraph" w:styleId="Listenabsatz">
    <w:name w:val="List Paragraph"/>
    <w:basedOn w:val="Standard"/>
    <w:uiPriority w:val="34"/>
    <w:qFormat/>
    <w:rsid w:val="00D27AD8"/>
    <w:pPr>
      <w:ind w:left="720"/>
      <w:contextualSpacing/>
    </w:pPr>
  </w:style>
  <w:style w:type="paragraph" w:styleId="Kopfzeile">
    <w:name w:val="header"/>
    <w:basedOn w:val="Standard"/>
    <w:link w:val="KopfzeileZchn"/>
    <w:uiPriority w:val="99"/>
    <w:unhideWhenUsed/>
    <w:rsid w:val="007914B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914B7"/>
  </w:style>
  <w:style w:type="paragraph" w:styleId="Fuzeile">
    <w:name w:val="footer"/>
    <w:basedOn w:val="Standard"/>
    <w:link w:val="FuzeileZchn"/>
    <w:uiPriority w:val="99"/>
    <w:unhideWhenUsed/>
    <w:rsid w:val="007914B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914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69357F-0CAA-4FF3-A914-7A333EBF8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1579</Words>
  <Characters>9951</Characters>
  <Application>Microsoft Office Word</Application>
  <DocSecurity>0</DocSecurity>
  <Lines>82</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Käser, Yannick Alain (SUB)</dc:creator>
  <cp:keywords/>
  <dc:description/>
  <cp:lastModifiedBy>Gervalla, Marigona (STUDENTS)</cp:lastModifiedBy>
  <cp:revision>3</cp:revision>
  <dcterms:created xsi:type="dcterms:W3CDTF">2025-05-07T14:06:00Z</dcterms:created>
  <dcterms:modified xsi:type="dcterms:W3CDTF">2025-05-07T14:07:00Z</dcterms:modified>
</cp:coreProperties>
</file>